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F82F57" w:rsidRDefault="00D26479" w:rsidP="00F82F57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Прикамье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в 2020 году построено 4735 индивидуальных жилых домов</w:t>
      </w:r>
      <w:r w:rsidR="002355E8">
        <w:rPr>
          <w:rFonts w:ascii="Segoe UI" w:hAnsi="Segoe UI" w:cs="Segoe UI"/>
          <w:b/>
          <w:sz w:val="32"/>
          <w:szCs w:val="32"/>
        </w:rPr>
        <w:t xml:space="preserve"> общей площадью более полумиллиона квадратных метров</w:t>
      </w:r>
    </w:p>
    <w:p w:rsidR="002355E8" w:rsidRPr="00C452E1" w:rsidRDefault="00051A80" w:rsidP="00C51F22">
      <w:pPr>
        <w:spacing w:after="0"/>
        <w:ind w:firstLine="708"/>
        <w:jc w:val="both"/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</w:pPr>
      <w:r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>В соответствии с нац</w:t>
      </w:r>
      <w:r w:rsidR="00D26479"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 xml:space="preserve">иональным </w:t>
      </w:r>
      <w:r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 xml:space="preserve">проектом «Жилье и городская среда» в 2019–2024 годах в </w:t>
      </w:r>
      <w:r w:rsidR="00D26479"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 xml:space="preserve">Пермском </w:t>
      </w:r>
      <w:r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 xml:space="preserve">крае должно быть построено 3,2 </w:t>
      </w:r>
      <w:proofErr w:type="gramStart"/>
      <w:r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>млн</w:t>
      </w:r>
      <w:proofErr w:type="gramEnd"/>
      <w:r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 xml:space="preserve"> кв. м индивидуального жилья.</w:t>
      </w:r>
      <w:r w:rsidR="00D26479" w:rsidRPr="00C452E1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 xml:space="preserve"> </w:t>
      </w:r>
    </w:p>
    <w:p w:rsidR="00C51F22" w:rsidRPr="00C452E1" w:rsidRDefault="00C452E1" w:rsidP="00C51F22">
      <w:pPr>
        <w:spacing w:after="0"/>
        <w:ind w:firstLine="708"/>
        <w:jc w:val="both"/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</w:pPr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Лариса </w:t>
      </w:r>
      <w:proofErr w:type="spellStart"/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Аржевитина</w:t>
      </w:r>
      <w:proofErr w:type="spellEnd"/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, руководител</w:t>
      </w:r>
      <w:r w:rsidR="00A27006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ь</w:t>
      </w:r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Управления Росреестра по Пермскому краю, отмечает:</w:t>
      </w:r>
    </w:p>
    <w:p w:rsidR="00FC3C7C" w:rsidRPr="00C452E1" w:rsidRDefault="00C51F22" w:rsidP="00C51F22">
      <w:pPr>
        <w:spacing w:after="0"/>
        <w:ind w:firstLine="708"/>
        <w:jc w:val="both"/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</w:pPr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«</w:t>
      </w:r>
      <w:r w:rsidR="00D26479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По результатам 2020 года </w:t>
      </w:r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Управлением было</w:t>
      </w:r>
      <w:r w:rsidR="00D26479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</w:t>
      </w:r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зарегистрировано 4735</w:t>
      </w:r>
      <w:r w:rsidR="00D26479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индивидуальных жилых домов</w:t>
      </w:r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общей площадью 530530,8 </w:t>
      </w:r>
      <w:proofErr w:type="spellStart"/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кв.м</w:t>
      </w:r>
      <w:proofErr w:type="spellEnd"/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. </w:t>
      </w:r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В л</w:t>
      </w:r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ид</w:t>
      </w:r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ерах</w:t>
      </w:r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среди </w:t>
      </w:r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муниципалитетов: Пермский муниципальный район -</w:t>
      </w:r>
      <w:r w:rsidR="002355E8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построено 959 индивидуальных жилых домов</w:t>
      </w:r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общей площадью 120739,2 </w:t>
      </w:r>
      <w:proofErr w:type="spellStart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кв</w:t>
      </w:r>
      <w:proofErr w:type="gramStart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.м</w:t>
      </w:r>
      <w:proofErr w:type="spellEnd"/>
      <w:proofErr w:type="gramEnd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; </w:t>
      </w:r>
      <w:proofErr w:type="spellStart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Краснокамский</w:t>
      </w:r>
      <w:proofErr w:type="spellEnd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городской округ – построен 241 индивидуальный жилой дом общей площадью 29137,1 </w:t>
      </w:r>
      <w:proofErr w:type="spellStart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кв.м</w:t>
      </w:r>
      <w:proofErr w:type="spellEnd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; Кунгурский муниципальный округ – построено 236 индивидуальных жилых домов общей площадью 23141,9 </w:t>
      </w:r>
      <w:proofErr w:type="spellStart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кв.м</w:t>
      </w:r>
      <w:proofErr w:type="spellEnd"/>
      <w:r w:rsidR="00B83511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.</w:t>
      </w:r>
    </w:p>
    <w:p w:rsidR="00B83511" w:rsidRPr="00C452E1" w:rsidRDefault="00B83511" w:rsidP="00D26479">
      <w:pPr>
        <w:ind w:firstLine="708"/>
        <w:jc w:val="both"/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</w:pPr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В декабре 2020 года отмечен значительный рост (</w:t>
      </w:r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на </w:t>
      </w:r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36%) </w:t>
      </w:r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общего </w:t>
      </w:r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количества построенных жилых домов </w:t>
      </w:r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в </w:t>
      </w:r>
      <w:proofErr w:type="spellStart"/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Прикамье</w:t>
      </w:r>
      <w:proofErr w:type="spellEnd"/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 xml:space="preserve"> </w:t>
      </w:r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по сравнению  с ноябрем 2020 года</w:t>
      </w:r>
      <w:r w:rsidR="00C51F22"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»</w:t>
      </w:r>
      <w:r w:rsidRPr="00C452E1">
        <w:rPr>
          <w:rFonts w:ascii="Segoe UI" w:hAnsi="Segoe UI" w:cs="Segoe UI"/>
          <w:bCs/>
          <w:i/>
          <w:color w:val="auto"/>
          <w:sz w:val="26"/>
          <w:szCs w:val="26"/>
          <w:shd w:val="clear" w:color="auto" w:fill="FFFFFF"/>
        </w:rPr>
        <w:t>.</w:t>
      </w:r>
    </w:p>
    <w:p w:rsidR="00C51F22" w:rsidRPr="00C51F22" w:rsidRDefault="00C51F22" w:rsidP="00D26479">
      <w:pPr>
        <w:ind w:firstLine="708"/>
        <w:jc w:val="both"/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</w:pPr>
      <w:r w:rsidRPr="00C51F22"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t>Для сведения.</w:t>
      </w:r>
    </w:p>
    <w:p w:rsidR="00C51F22" w:rsidRPr="00FC06B6" w:rsidRDefault="00C51F22" w:rsidP="00C51F2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19 декабря 2020 года </w:t>
      </w:r>
      <w:r w:rsidRPr="00FC06B6">
        <w:rPr>
          <w:rFonts w:ascii="Segoe UI" w:hAnsi="Segoe UI" w:cs="Segoe UI"/>
          <w:sz w:val="26"/>
          <w:szCs w:val="26"/>
        </w:rPr>
        <w:t>на пять лет продле</w:t>
      </w:r>
      <w:r>
        <w:rPr>
          <w:rFonts w:ascii="Segoe UI" w:hAnsi="Segoe UI" w:cs="Segoe UI"/>
          <w:sz w:val="26"/>
          <w:szCs w:val="26"/>
        </w:rPr>
        <w:t>н</w:t>
      </w:r>
      <w:r w:rsidRPr="00FC06B6">
        <w:rPr>
          <w:rFonts w:ascii="Segoe UI" w:hAnsi="Segoe UI" w:cs="Segoe UI"/>
          <w:sz w:val="26"/>
          <w:szCs w:val="26"/>
        </w:rPr>
        <w:t xml:space="preserve"> срок </w:t>
      </w:r>
      <w:r>
        <w:rPr>
          <w:rFonts w:ascii="Segoe UI" w:hAnsi="Segoe UI" w:cs="Segoe UI"/>
          <w:sz w:val="26"/>
          <w:szCs w:val="26"/>
        </w:rPr>
        <w:t xml:space="preserve">«дачной амнистии», то есть </w:t>
      </w:r>
      <w:r w:rsidRPr="00FC06B6">
        <w:rPr>
          <w:rFonts w:ascii="Segoe UI" w:hAnsi="Segoe UI" w:cs="Segoe UI"/>
          <w:sz w:val="26"/>
          <w:szCs w:val="26"/>
        </w:rPr>
        <w:t>упрощенного порядка оформления прав граждан на индивидуальные жилые и садовые дома, возведенные на земельных участках, предназначенных для ведения гражданами садоводства.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C51F22" w:rsidRPr="00FC06B6" w:rsidRDefault="00C51F22" w:rsidP="00C51F2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Дополнительно упрощенный порядок распространяется </w:t>
      </w:r>
      <w:r w:rsidRPr="00FC06B6">
        <w:rPr>
          <w:rFonts w:ascii="Segoe UI" w:hAnsi="Segoe UI" w:cs="Segoe UI"/>
          <w:sz w:val="26"/>
          <w:szCs w:val="26"/>
        </w:rPr>
        <w:t xml:space="preserve">на владельцев домов, расположенных на земельных участках, предназначенных для </w:t>
      </w:r>
      <w:r w:rsidRPr="00FC06B6">
        <w:rPr>
          <w:rFonts w:ascii="Segoe UI" w:hAnsi="Segoe UI" w:cs="Segoe UI"/>
          <w:sz w:val="26"/>
          <w:szCs w:val="26"/>
        </w:rPr>
        <w:lastRenderedPageBreak/>
        <w:t xml:space="preserve">индивидуального жилищного строительства или для ведения личного подсобного хозяйства в границах населенного пункта. </w:t>
      </w:r>
    </w:p>
    <w:p w:rsidR="00C51F22" w:rsidRPr="00FC06B6" w:rsidRDefault="00C51F22" w:rsidP="00C51F2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Для оформления прав достаточно наличие</w:t>
      </w:r>
      <w:r w:rsidRPr="00FC06B6">
        <w:rPr>
          <w:rFonts w:ascii="Segoe UI" w:hAnsi="Segoe UI" w:cs="Segoe UI"/>
          <w:sz w:val="26"/>
          <w:szCs w:val="26"/>
        </w:rPr>
        <w:t xml:space="preserve"> права на земельный участок</w:t>
      </w:r>
      <w:r>
        <w:rPr>
          <w:rFonts w:ascii="Segoe UI" w:hAnsi="Segoe UI" w:cs="Segoe UI"/>
          <w:sz w:val="26"/>
          <w:szCs w:val="26"/>
        </w:rPr>
        <w:t>,</w:t>
      </w:r>
      <w:r w:rsidRPr="00FC06B6">
        <w:rPr>
          <w:rFonts w:ascii="Segoe UI" w:hAnsi="Segoe UI" w:cs="Segoe UI"/>
          <w:sz w:val="26"/>
          <w:szCs w:val="26"/>
        </w:rPr>
        <w:t xml:space="preserve"> техническ</w:t>
      </w:r>
      <w:r>
        <w:rPr>
          <w:rFonts w:ascii="Segoe UI" w:hAnsi="Segoe UI" w:cs="Segoe UI"/>
          <w:sz w:val="26"/>
          <w:szCs w:val="26"/>
        </w:rPr>
        <w:t>ий</w:t>
      </w:r>
      <w:r w:rsidRPr="00FC06B6">
        <w:rPr>
          <w:rFonts w:ascii="Segoe UI" w:hAnsi="Segoe UI" w:cs="Segoe UI"/>
          <w:sz w:val="26"/>
          <w:szCs w:val="26"/>
        </w:rPr>
        <w:t xml:space="preserve"> план</w:t>
      </w:r>
      <w:r>
        <w:rPr>
          <w:rFonts w:ascii="Segoe UI" w:hAnsi="Segoe UI" w:cs="Segoe UI"/>
          <w:sz w:val="26"/>
          <w:szCs w:val="26"/>
        </w:rPr>
        <w:t xml:space="preserve"> на дом (готовится кадастровым инженером)</w:t>
      </w:r>
      <w:r w:rsidRPr="00FC06B6">
        <w:rPr>
          <w:rFonts w:ascii="Segoe UI" w:hAnsi="Segoe UI" w:cs="Segoe UI"/>
          <w:sz w:val="26"/>
          <w:szCs w:val="26"/>
        </w:rPr>
        <w:t xml:space="preserve"> и декларации, составленной владельцем объекта недвижимости. Все необходимые документы и заявление о государственном кадастровом учете и регистрации прав граждане смогут подать в орган регистрации прав </w:t>
      </w:r>
      <w:r>
        <w:rPr>
          <w:rFonts w:ascii="Segoe UI" w:hAnsi="Segoe UI" w:cs="Segoe UI"/>
          <w:sz w:val="26"/>
          <w:szCs w:val="26"/>
        </w:rPr>
        <w:t>через офисы МФЦ</w:t>
      </w:r>
      <w:r w:rsidRPr="00FC06B6">
        <w:rPr>
          <w:rFonts w:ascii="Segoe UI" w:hAnsi="Segoe UI" w:cs="Segoe UI"/>
          <w:sz w:val="26"/>
          <w:szCs w:val="26"/>
        </w:rPr>
        <w:t>.</w:t>
      </w:r>
    </w:p>
    <w:p w:rsidR="00C51F22" w:rsidRDefault="00C51F22" w:rsidP="00C51F2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FC06B6">
        <w:rPr>
          <w:rFonts w:ascii="Segoe UI" w:hAnsi="Segoe UI" w:cs="Segoe UI"/>
          <w:sz w:val="26"/>
          <w:szCs w:val="26"/>
        </w:rPr>
        <w:t>Государственная пошлина за регистрацию прав на садовые и индивидуальные жилые дома составляет 350 рублей</w:t>
      </w:r>
      <w:r>
        <w:rPr>
          <w:rFonts w:ascii="Segoe UI" w:hAnsi="Segoe UI" w:cs="Segoe UI"/>
          <w:sz w:val="26"/>
          <w:szCs w:val="26"/>
        </w:rPr>
        <w:t>.</w:t>
      </w:r>
    </w:p>
    <w:p w:rsidR="00C51F22" w:rsidRPr="00C51F22" w:rsidRDefault="00C51F22" w:rsidP="00D26479">
      <w:pPr>
        <w:ind w:firstLine="708"/>
        <w:jc w:val="both"/>
        <w:rPr>
          <w:rFonts w:ascii="Segoe UI" w:hAnsi="Segoe UI" w:cs="Segoe UI"/>
          <w:bCs/>
          <w:color w:val="333333"/>
          <w:sz w:val="26"/>
          <w:szCs w:val="26"/>
          <w:shd w:val="clear" w:color="auto" w:fill="FFFFFF"/>
        </w:rPr>
      </w:pPr>
    </w:p>
    <w:p w:rsidR="00D26479" w:rsidRPr="00C51F22" w:rsidRDefault="00D26479" w:rsidP="00051A80">
      <w:pPr>
        <w:jc w:val="both"/>
        <w:rPr>
          <w:rFonts w:ascii="Segoe UI" w:hAnsi="Segoe UI" w:cs="Segoe UI"/>
          <w:i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A4553D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3D" w:rsidRDefault="00A4553D">
      <w:pPr>
        <w:spacing w:after="0" w:line="240" w:lineRule="auto"/>
      </w:pPr>
      <w:r>
        <w:separator/>
      </w:r>
    </w:p>
  </w:endnote>
  <w:endnote w:type="continuationSeparator" w:id="0">
    <w:p w:rsidR="00A4553D" w:rsidRDefault="00A4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3D" w:rsidRDefault="00A4553D">
      <w:pPr>
        <w:spacing w:after="0" w:line="240" w:lineRule="auto"/>
      </w:pPr>
      <w:r>
        <w:separator/>
      </w:r>
    </w:p>
  </w:footnote>
  <w:footnote w:type="continuationSeparator" w:id="0">
    <w:p w:rsidR="00A4553D" w:rsidRDefault="00A4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04B00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3389"/>
    <w:rsid w:val="000154F2"/>
    <w:rsid w:val="00020B11"/>
    <w:rsid w:val="00021BA4"/>
    <w:rsid w:val="00022F8D"/>
    <w:rsid w:val="00023237"/>
    <w:rsid w:val="00042253"/>
    <w:rsid w:val="00051A80"/>
    <w:rsid w:val="000664C9"/>
    <w:rsid w:val="0007365F"/>
    <w:rsid w:val="00090617"/>
    <w:rsid w:val="000A1373"/>
    <w:rsid w:val="000A14C9"/>
    <w:rsid w:val="000A6453"/>
    <w:rsid w:val="000A7CD6"/>
    <w:rsid w:val="000B0DED"/>
    <w:rsid w:val="000E2B99"/>
    <w:rsid w:val="000F3B15"/>
    <w:rsid w:val="00100480"/>
    <w:rsid w:val="0010052D"/>
    <w:rsid w:val="00122443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E3FEF"/>
    <w:rsid w:val="001F3B55"/>
    <w:rsid w:val="0020541C"/>
    <w:rsid w:val="00215859"/>
    <w:rsid w:val="002247A5"/>
    <w:rsid w:val="00225805"/>
    <w:rsid w:val="002355E8"/>
    <w:rsid w:val="00242F52"/>
    <w:rsid w:val="00257E00"/>
    <w:rsid w:val="00263428"/>
    <w:rsid w:val="00272F06"/>
    <w:rsid w:val="00274775"/>
    <w:rsid w:val="0027568D"/>
    <w:rsid w:val="00286489"/>
    <w:rsid w:val="002957EE"/>
    <w:rsid w:val="002A28CF"/>
    <w:rsid w:val="002A5087"/>
    <w:rsid w:val="002A6E29"/>
    <w:rsid w:val="002B059C"/>
    <w:rsid w:val="002B7163"/>
    <w:rsid w:val="002B7FD3"/>
    <w:rsid w:val="002C1C28"/>
    <w:rsid w:val="002D179E"/>
    <w:rsid w:val="002E528D"/>
    <w:rsid w:val="002F6AB2"/>
    <w:rsid w:val="00311A3A"/>
    <w:rsid w:val="003365D7"/>
    <w:rsid w:val="00347165"/>
    <w:rsid w:val="0035233D"/>
    <w:rsid w:val="00362E15"/>
    <w:rsid w:val="0036581A"/>
    <w:rsid w:val="00390120"/>
    <w:rsid w:val="00397F00"/>
    <w:rsid w:val="003C7526"/>
    <w:rsid w:val="003F3E88"/>
    <w:rsid w:val="00410593"/>
    <w:rsid w:val="00416B30"/>
    <w:rsid w:val="00440087"/>
    <w:rsid w:val="004537D9"/>
    <w:rsid w:val="00467F03"/>
    <w:rsid w:val="004804BF"/>
    <w:rsid w:val="00481779"/>
    <w:rsid w:val="004946D4"/>
    <w:rsid w:val="00496A6C"/>
    <w:rsid w:val="004970FB"/>
    <w:rsid w:val="004C1F66"/>
    <w:rsid w:val="004E160F"/>
    <w:rsid w:val="004E4362"/>
    <w:rsid w:val="004E53A3"/>
    <w:rsid w:val="004F1438"/>
    <w:rsid w:val="004F59AB"/>
    <w:rsid w:val="00507810"/>
    <w:rsid w:val="005159B5"/>
    <w:rsid w:val="0054648C"/>
    <w:rsid w:val="005476B3"/>
    <w:rsid w:val="00547A25"/>
    <w:rsid w:val="00561965"/>
    <w:rsid w:val="00572D96"/>
    <w:rsid w:val="00574F37"/>
    <w:rsid w:val="005877AF"/>
    <w:rsid w:val="00594C2B"/>
    <w:rsid w:val="005B702C"/>
    <w:rsid w:val="005D5BDA"/>
    <w:rsid w:val="005D62F8"/>
    <w:rsid w:val="005F02C8"/>
    <w:rsid w:val="00641407"/>
    <w:rsid w:val="00643E02"/>
    <w:rsid w:val="00651A9C"/>
    <w:rsid w:val="006535CE"/>
    <w:rsid w:val="006570E1"/>
    <w:rsid w:val="006648D1"/>
    <w:rsid w:val="00677DCB"/>
    <w:rsid w:val="006923FE"/>
    <w:rsid w:val="006B27EE"/>
    <w:rsid w:val="006D119D"/>
    <w:rsid w:val="006D25FE"/>
    <w:rsid w:val="006D2894"/>
    <w:rsid w:val="006D46F7"/>
    <w:rsid w:val="006E11C5"/>
    <w:rsid w:val="006E217E"/>
    <w:rsid w:val="006F751F"/>
    <w:rsid w:val="00703203"/>
    <w:rsid w:val="00706231"/>
    <w:rsid w:val="0071049E"/>
    <w:rsid w:val="0074016E"/>
    <w:rsid w:val="00773736"/>
    <w:rsid w:val="007848AC"/>
    <w:rsid w:val="00795A9E"/>
    <w:rsid w:val="007A4EE6"/>
    <w:rsid w:val="007A6FC0"/>
    <w:rsid w:val="007B1287"/>
    <w:rsid w:val="007B2F7B"/>
    <w:rsid w:val="007B6738"/>
    <w:rsid w:val="007C3C8E"/>
    <w:rsid w:val="007E661C"/>
    <w:rsid w:val="007F11AB"/>
    <w:rsid w:val="00821C84"/>
    <w:rsid w:val="00824EBD"/>
    <w:rsid w:val="00846BB1"/>
    <w:rsid w:val="00894E79"/>
    <w:rsid w:val="008B0C8C"/>
    <w:rsid w:val="008B0E0C"/>
    <w:rsid w:val="008B238B"/>
    <w:rsid w:val="008C2A91"/>
    <w:rsid w:val="008C5281"/>
    <w:rsid w:val="008C6520"/>
    <w:rsid w:val="008D0E12"/>
    <w:rsid w:val="008F3A04"/>
    <w:rsid w:val="008F3F91"/>
    <w:rsid w:val="009271AE"/>
    <w:rsid w:val="009349B0"/>
    <w:rsid w:val="00934C00"/>
    <w:rsid w:val="0097435E"/>
    <w:rsid w:val="00977767"/>
    <w:rsid w:val="0098778D"/>
    <w:rsid w:val="009A12F2"/>
    <w:rsid w:val="009E782D"/>
    <w:rsid w:val="009E7FD7"/>
    <w:rsid w:val="00A10388"/>
    <w:rsid w:val="00A14788"/>
    <w:rsid w:val="00A14F03"/>
    <w:rsid w:val="00A151C1"/>
    <w:rsid w:val="00A27006"/>
    <w:rsid w:val="00A309EF"/>
    <w:rsid w:val="00A334C6"/>
    <w:rsid w:val="00A4553D"/>
    <w:rsid w:val="00A52710"/>
    <w:rsid w:val="00A56081"/>
    <w:rsid w:val="00A65475"/>
    <w:rsid w:val="00A67289"/>
    <w:rsid w:val="00A71B84"/>
    <w:rsid w:val="00A77B51"/>
    <w:rsid w:val="00AB31A5"/>
    <w:rsid w:val="00AB5296"/>
    <w:rsid w:val="00AC15A7"/>
    <w:rsid w:val="00AD5367"/>
    <w:rsid w:val="00AE53FC"/>
    <w:rsid w:val="00AE7D7E"/>
    <w:rsid w:val="00AF3873"/>
    <w:rsid w:val="00B07E02"/>
    <w:rsid w:val="00B1085C"/>
    <w:rsid w:val="00B10F29"/>
    <w:rsid w:val="00B1104D"/>
    <w:rsid w:val="00B22F99"/>
    <w:rsid w:val="00B250A5"/>
    <w:rsid w:val="00B25F6D"/>
    <w:rsid w:val="00B47536"/>
    <w:rsid w:val="00B511ED"/>
    <w:rsid w:val="00B61A3A"/>
    <w:rsid w:val="00B70F8A"/>
    <w:rsid w:val="00B717B5"/>
    <w:rsid w:val="00B75DFD"/>
    <w:rsid w:val="00B83511"/>
    <w:rsid w:val="00B87B4F"/>
    <w:rsid w:val="00B90280"/>
    <w:rsid w:val="00B92CD6"/>
    <w:rsid w:val="00B9369F"/>
    <w:rsid w:val="00BA0B8B"/>
    <w:rsid w:val="00BD4388"/>
    <w:rsid w:val="00BF5632"/>
    <w:rsid w:val="00C02E33"/>
    <w:rsid w:val="00C33B2D"/>
    <w:rsid w:val="00C37344"/>
    <w:rsid w:val="00C452E1"/>
    <w:rsid w:val="00C51F22"/>
    <w:rsid w:val="00C7759A"/>
    <w:rsid w:val="00C846B3"/>
    <w:rsid w:val="00CB11DF"/>
    <w:rsid w:val="00CB1B76"/>
    <w:rsid w:val="00CD645A"/>
    <w:rsid w:val="00CE506C"/>
    <w:rsid w:val="00CE547F"/>
    <w:rsid w:val="00CF4CE4"/>
    <w:rsid w:val="00D04B00"/>
    <w:rsid w:val="00D1118E"/>
    <w:rsid w:val="00D11C6D"/>
    <w:rsid w:val="00D22451"/>
    <w:rsid w:val="00D26479"/>
    <w:rsid w:val="00D26809"/>
    <w:rsid w:val="00D27DA7"/>
    <w:rsid w:val="00D50825"/>
    <w:rsid w:val="00D519CE"/>
    <w:rsid w:val="00D5620E"/>
    <w:rsid w:val="00D66EC7"/>
    <w:rsid w:val="00D673BD"/>
    <w:rsid w:val="00D9463B"/>
    <w:rsid w:val="00D97E86"/>
    <w:rsid w:val="00DA5B34"/>
    <w:rsid w:val="00DB0B0B"/>
    <w:rsid w:val="00DB59BA"/>
    <w:rsid w:val="00DC0A7E"/>
    <w:rsid w:val="00DD35D3"/>
    <w:rsid w:val="00DD7E18"/>
    <w:rsid w:val="00DE3DA0"/>
    <w:rsid w:val="00E4067E"/>
    <w:rsid w:val="00E52AD6"/>
    <w:rsid w:val="00E67B41"/>
    <w:rsid w:val="00E940C4"/>
    <w:rsid w:val="00EC7E50"/>
    <w:rsid w:val="00ED026C"/>
    <w:rsid w:val="00ED1B53"/>
    <w:rsid w:val="00F06784"/>
    <w:rsid w:val="00F15CD3"/>
    <w:rsid w:val="00F3631A"/>
    <w:rsid w:val="00F525F4"/>
    <w:rsid w:val="00F540FB"/>
    <w:rsid w:val="00F82F57"/>
    <w:rsid w:val="00F83D54"/>
    <w:rsid w:val="00F8658B"/>
    <w:rsid w:val="00FA1937"/>
    <w:rsid w:val="00FC06B6"/>
    <w:rsid w:val="00FC2169"/>
    <w:rsid w:val="00FC3C7C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2021-01-19T06:51:00Z</cp:lastPrinted>
  <dcterms:created xsi:type="dcterms:W3CDTF">2021-01-22T07:23:00Z</dcterms:created>
  <dcterms:modified xsi:type="dcterms:W3CDTF">2021-01-22T07:23:00Z</dcterms:modified>
</cp:coreProperties>
</file>