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50" w:rsidRDefault="00E4067E">
      <w:pPr>
        <w:pStyle w:val="10"/>
      </w:pPr>
      <w:bookmarkStart w:id="0" w:name="_GoBack"/>
      <w:bookmarkEnd w:id="0"/>
      <w:r>
        <w:rPr>
          <w:noProof/>
          <w:sz w:val="22"/>
        </w:rPr>
        <w:drawing>
          <wp:inline distT="0" distB="0" distL="0" distR="0">
            <wp:extent cx="3374644" cy="128778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3374644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E50" w:rsidRDefault="00EC7E50"/>
    <w:p w:rsidR="00EC7E50" w:rsidRDefault="00E4067E">
      <w:pPr>
        <w:jc w:val="right"/>
        <w:rPr>
          <w:rFonts w:ascii="Segoe UI" w:hAnsi="Segoe UI"/>
          <w:b/>
          <w:sz w:val="32"/>
        </w:rPr>
      </w:pPr>
      <w:r>
        <w:rPr>
          <w:rFonts w:ascii="Segoe UI" w:hAnsi="Segoe UI"/>
          <w:b/>
          <w:sz w:val="32"/>
        </w:rPr>
        <w:t>ПРЕСС-РЕЛИЗ</w:t>
      </w:r>
    </w:p>
    <w:p w:rsidR="00EC7E50" w:rsidRPr="005476B3" w:rsidRDefault="00EC7E50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32"/>
          <w:szCs w:val="32"/>
        </w:rPr>
      </w:pPr>
    </w:p>
    <w:p w:rsidR="0030471D" w:rsidRDefault="0030471D" w:rsidP="0030471D">
      <w:pPr>
        <w:tabs>
          <w:tab w:val="left" w:pos="0"/>
        </w:tabs>
        <w:spacing w:line="240" w:lineRule="auto"/>
        <w:ind w:firstLine="709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Реализация проекта по созданию Единого ресурса о земле и недвижимости рассмотрена на совещании полномочного представителя Президента РФ в Приволжском федеральном округе</w:t>
      </w:r>
    </w:p>
    <w:p w:rsidR="0030471D" w:rsidRDefault="0030471D" w:rsidP="0030471D">
      <w:pPr>
        <w:tabs>
          <w:tab w:val="left" w:pos="0"/>
        </w:tabs>
        <w:spacing w:line="240" w:lineRule="auto"/>
        <w:ind w:firstLine="709"/>
        <w:jc w:val="both"/>
        <w:rPr>
          <w:rFonts w:ascii="Segoe UI" w:hAnsi="Segoe UI" w:cs="Segoe UI"/>
          <w:sz w:val="26"/>
          <w:szCs w:val="26"/>
        </w:rPr>
      </w:pPr>
      <w:proofErr w:type="gramStart"/>
      <w:r>
        <w:rPr>
          <w:rFonts w:ascii="Segoe UI" w:hAnsi="Segoe UI" w:cs="Segoe UI"/>
          <w:sz w:val="26"/>
          <w:szCs w:val="26"/>
        </w:rPr>
        <w:t xml:space="preserve">В рамках рабочего визита 19 февраля Игорь Комаров провел совещание по вопросам реализации в Пермском крае федерального проекта по наполнению Единого государственного реестра недвижимости необходимыми сведениями, в котором приняли участие губернатор Пермского края Дмитрий Махонин, главный федеральный инспектор по Пермскому краю Сергей Половников, руководитель регионального управления Росреестра Лариса </w:t>
      </w:r>
      <w:proofErr w:type="spellStart"/>
      <w:r>
        <w:rPr>
          <w:rFonts w:ascii="Segoe UI" w:hAnsi="Segoe UI" w:cs="Segoe UI"/>
          <w:sz w:val="26"/>
          <w:szCs w:val="26"/>
        </w:rPr>
        <w:t>Аржевитина</w:t>
      </w:r>
      <w:proofErr w:type="spellEnd"/>
      <w:r>
        <w:rPr>
          <w:rFonts w:ascii="Segoe UI" w:hAnsi="Segoe UI" w:cs="Segoe UI"/>
          <w:sz w:val="26"/>
          <w:szCs w:val="26"/>
        </w:rPr>
        <w:t xml:space="preserve">, представители руководства краевого правительства. </w:t>
      </w:r>
      <w:proofErr w:type="gramEnd"/>
    </w:p>
    <w:p w:rsidR="0030471D" w:rsidRDefault="0030471D" w:rsidP="0030471D">
      <w:pPr>
        <w:spacing w:line="240" w:lineRule="auto"/>
        <w:ind w:firstLine="709"/>
        <w:jc w:val="both"/>
        <w:rPr>
          <w:rFonts w:ascii="Segoe UI" w:hAnsi="Segoe UI" w:cs="Segoe UI"/>
          <w:sz w:val="26"/>
          <w:szCs w:val="26"/>
        </w:rPr>
      </w:pPr>
      <w:r w:rsidRPr="0031324A">
        <w:rPr>
          <w:rFonts w:ascii="Segoe UI" w:hAnsi="Segoe UI" w:cs="Segoe UI"/>
          <w:sz w:val="26"/>
          <w:szCs w:val="26"/>
        </w:rPr>
        <w:t xml:space="preserve">Напомним, Пермский край </w:t>
      </w:r>
      <w:r>
        <w:rPr>
          <w:rFonts w:ascii="Segoe UI" w:hAnsi="Segoe UI" w:cs="Segoe UI"/>
          <w:sz w:val="26"/>
          <w:szCs w:val="26"/>
        </w:rPr>
        <w:t xml:space="preserve">в 2021 году </w:t>
      </w:r>
      <w:r w:rsidRPr="0031324A">
        <w:rPr>
          <w:rFonts w:ascii="Segoe UI" w:hAnsi="Segoe UI" w:cs="Segoe UI"/>
          <w:sz w:val="26"/>
          <w:szCs w:val="26"/>
        </w:rPr>
        <w:t xml:space="preserve">участвует в федеральном эксперименте по созданию </w:t>
      </w:r>
      <w:r>
        <w:rPr>
          <w:rFonts w:ascii="Segoe UI" w:hAnsi="Segoe UI" w:cs="Segoe UI"/>
          <w:sz w:val="26"/>
          <w:szCs w:val="26"/>
        </w:rPr>
        <w:t xml:space="preserve">Единого </w:t>
      </w:r>
      <w:r w:rsidRPr="0031324A">
        <w:rPr>
          <w:rFonts w:ascii="Segoe UI" w:hAnsi="Segoe UI" w:cs="Segoe UI"/>
          <w:sz w:val="26"/>
          <w:szCs w:val="26"/>
        </w:rPr>
        <w:t xml:space="preserve">ресурса о земле и недвижимости. </w:t>
      </w:r>
      <w:r w:rsidRPr="00776298">
        <w:rPr>
          <w:rFonts w:ascii="Segoe UI" w:hAnsi="Segoe UI" w:cs="Segoe UI"/>
          <w:sz w:val="26"/>
          <w:szCs w:val="26"/>
        </w:rPr>
        <w:t>Создание ЕИР возложено на Росреестр совместно с Министерством цифрового развития. Создаваться ресурс будет на основе сведений из Единого государственного реестра недвижимости</w:t>
      </w:r>
      <w:r>
        <w:rPr>
          <w:rFonts w:ascii="Segoe UI" w:hAnsi="Segoe UI" w:cs="Segoe UI"/>
          <w:sz w:val="26"/>
          <w:szCs w:val="26"/>
        </w:rPr>
        <w:t xml:space="preserve"> (ЕГРН)</w:t>
      </w:r>
      <w:r w:rsidRPr="00776298">
        <w:rPr>
          <w:rFonts w:ascii="Segoe UI" w:hAnsi="Segoe UI" w:cs="Segoe UI"/>
          <w:sz w:val="26"/>
          <w:szCs w:val="26"/>
        </w:rPr>
        <w:t xml:space="preserve">, единой электронной картографической основы, федерального Фонда пространственных данных, Фонда данных государственной кадастровой оценки, федерального Фонда данных дистанционного зондирования Земли из космоса и государственного адресного реестра. </w:t>
      </w:r>
    </w:p>
    <w:p w:rsidR="0030471D" w:rsidRDefault="0030471D" w:rsidP="0030471D">
      <w:pPr>
        <w:spacing w:line="240" w:lineRule="auto"/>
        <w:ind w:firstLine="709"/>
        <w:jc w:val="both"/>
        <w:rPr>
          <w:rFonts w:ascii="Segoe UI" w:hAnsi="Segoe UI" w:cs="Segoe UI"/>
          <w:sz w:val="26"/>
          <w:szCs w:val="26"/>
        </w:rPr>
      </w:pPr>
      <w:r w:rsidRPr="003F3965">
        <w:rPr>
          <w:rFonts w:ascii="Segoe UI" w:hAnsi="Segoe UI" w:cs="Segoe UI"/>
          <w:sz w:val="26"/>
          <w:szCs w:val="26"/>
        </w:rPr>
        <w:t>Основн</w:t>
      </w:r>
      <w:r>
        <w:rPr>
          <w:rFonts w:ascii="Segoe UI" w:hAnsi="Segoe UI" w:cs="Segoe UI"/>
          <w:sz w:val="26"/>
          <w:szCs w:val="26"/>
        </w:rPr>
        <w:t>ая</w:t>
      </w:r>
      <w:r w:rsidRPr="003F3965">
        <w:rPr>
          <w:rFonts w:ascii="Segoe UI" w:hAnsi="Segoe UI" w:cs="Segoe UI"/>
          <w:sz w:val="26"/>
          <w:szCs w:val="26"/>
        </w:rPr>
        <w:t xml:space="preserve"> цель</w:t>
      </w:r>
      <w:r>
        <w:rPr>
          <w:rFonts w:ascii="Segoe UI" w:hAnsi="Segoe UI" w:cs="Segoe UI"/>
          <w:sz w:val="26"/>
          <w:szCs w:val="26"/>
        </w:rPr>
        <w:t xml:space="preserve"> ЕИР:  интеграция на одной цифровой платформе</w:t>
      </w:r>
      <w:r w:rsidRPr="003F3965">
        <w:rPr>
          <w:rFonts w:ascii="Segoe UI" w:hAnsi="Segoe UI" w:cs="Segoe UI"/>
          <w:sz w:val="26"/>
          <w:szCs w:val="26"/>
        </w:rPr>
        <w:t xml:space="preserve"> сведени</w:t>
      </w:r>
      <w:r>
        <w:rPr>
          <w:rFonts w:ascii="Segoe UI" w:hAnsi="Segoe UI" w:cs="Segoe UI"/>
          <w:sz w:val="26"/>
          <w:szCs w:val="26"/>
        </w:rPr>
        <w:t>й</w:t>
      </w:r>
      <w:r w:rsidRPr="003F3965">
        <w:rPr>
          <w:rFonts w:ascii="Segoe UI" w:hAnsi="Segoe UI" w:cs="Segoe UI"/>
          <w:sz w:val="26"/>
          <w:szCs w:val="26"/>
        </w:rPr>
        <w:t>, содержащихся в различных государственных информационных ресурсах, повы</w:t>
      </w:r>
      <w:r>
        <w:rPr>
          <w:rFonts w:ascii="Segoe UI" w:hAnsi="Segoe UI" w:cs="Segoe UI"/>
          <w:sz w:val="26"/>
          <w:szCs w:val="26"/>
        </w:rPr>
        <w:t>шение</w:t>
      </w:r>
      <w:r w:rsidRPr="003F3965">
        <w:rPr>
          <w:rFonts w:ascii="Segoe UI" w:hAnsi="Segoe UI" w:cs="Segoe UI"/>
          <w:sz w:val="26"/>
          <w:szCs w:val="26"/>
        </w:rPr>
        <w:t xml:space="preserve"> эффективност</w:t>
      </w:r>
      <w:r>
        <w:rPr>
          <w:rFonts w:ascii="Segoe UI" w:hAnsi="Segoe UI" w:cs="Segoe UI"/>
          <w:sz w:val="26"/>
          <w:szCs w:val="26"/>
        </w:rPr>
        <w:t>и</w:t>
      </w:r>
      <w:r w:rsidRPr="003F3965">
        <w:rPr>
          <w:rFonts w:ascii="Segoe UI" w:hAnsi="Segoe UI" w:cs="Segoe UI"/>
          <w:sz w:val="26"/>
          <w:szCs w:val="26"/>
        </w:rPr>
        <w:t xml:space="preserve"> использования данных таких ресурсов.</w:t>
      </w:r>
    </w:p>
    <w:p w:rsidR="0030471D" w:rsidRDefault="0030471D" w:rsidP="0030471D">
      <w:pPr>
        <w:spacing w:after="0" w:line="240" w:lineRule="auto"/>
        <w:ind w:firstLine="708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Руководитель краевого управления Росреестра Лариса </w:t>
      </w:r>
      <w:proofErr w:type="spellStart"/>
      <w:r>
        <w:rPr>
          <w:rFonts w:ascii="Segoe UI" w:hAnsi="Segoe UI" w:cs="Segoe UI"/>
          <w:sz w:val="26"/>
          <w:szCs w:val="26"/>
        </w:rPr>
        <w:t>Аржевитина</w:t>
      </w:r>
      <w:proofErr w:type="spellEnd"/>
      <w:r>
        <w:rPr>
          <w:rFonts w:ascii="Segoe UI" w:hAnsi="Segoe UI" w:cs="Segoe UI"/>
          <w:sz w:val="26"/>
          <w:szCs w:val="26"/>
        </w:rPr>
        <w:t xml:space="preserve"> отметила, что в</w:t>
      </w:r>
      <w:r w:rsidRPr="00646AE6">
        <w:rPr>
          <w:rFonts w:ascii="Segoe UI" w:hAnsi="Segoe UI" w:cs="Segoe UI"/>
          <w:sz w:val="26"/>
          <w:szCs w:val="26"/>
        </w:rPr>
        <w:t xml:space="preserve"> качестве основных систем, в том числе определен Единый государственный реестр недвижимости. Поэтому наполнение ЕГРН </w:t>
      </w:r>
      <w:r w:rsidRPr="003F3965">
        <w:rPr>
          <w:rFonts w:ascii="Segoe UI" w:hAnsi="Segoe UI" w:cs="Segoe UI"/>
          <w:sz w:val="26"/>
          <w:szCs w:val="26"/>
        </w:rPr>
        <w:lastRenderedPageBreak/>
        <w:t xml:space="preserve">необходимыми сведениями является одним из приоритетных направлений в деятельности </w:t>
      </w:r>
      <w:r>
        <w:rPr>
          <w:rFonts w:ascii="Segoe UI" w:hAnsi="Segoe UI" w:cs="Segoe UI"/>
          <w:sz w:val="26"/>
          <w:szCs w:val="26"/>
        </w:rPr>
        <w:t>у</w:t>
      </w:r>
      <w:r w:rsidRPr="003F3965">
        <w:rPr>
          <w:rFonts w:ascii="Segoe UI" w:hAnsi="Segoe UI" w:cs="Segoe UI"/>
          <w:sz w:val="26"/>
          <w:szCs w:val="26"/>
        </w:rPr>
        <w:t xml:space="preserve">правления. </w:t>
      </w:r>
    </w:p>
    <w:p w:rsidR="0030471D" w:rsidRDefault="0030471D" w:rsidP="0030471D">
      <w:pPr>
        <w:spacing w:after="0" w:line="240" w:lineRule="auto"/>
        <w:ind w:firstLine="708"/>
        <w:jc w:val="both"/>
        <w:rPr>
          <w:rFonts w:ascii="Segoe UI" w:hAnsi="Segoe UI" w:cs="Segoe UI"/>
          <w:sz w:val="26"/>
          <w:szCs w:val="26"/>
        </w:rPr>
      </w:pPr>
    </w:p>
    <w:p w:rsidR="0030471D" w:rsidRDefault="0030471D" w:rsidP="0030471D">
      <w:pPr>
        <w:tabs>
          <w:tab w:val="left" w:pos="0"/>
        </w:tabs>
        <w:spacing w:line="240" w:lineRule="auto"/>
        <w:ind w:firstLine="709"/>
        <w:jc w:val="both"/>
        <w:rPr>
          <w:rFonts w:ascii="Segoe UI" w:hAnsi="Segoe UI" w:cs="Segoe UI"/>
          <w:sz w:val="26"/>
          <w:szCs w:val="26"/>
        </w:rPr>
      </w:pPr>
      <w:r w:rsidRPr="00646AE6">
        <w:rPr>
          <w:rFonts w:ascii="Segoe UI" w:hAnsi="Segoe UI" w:cs="Segoe UI"/>
          <w:sz w:val="26"/>
          <w:szCs w:val="26"/>
        </w:rPr>
        <w:t>В настоящее время в Пермском крае отсутствуют сведения о правообладателях более 460 тыс. земельных участков, не зарегистрированы права на 578 тыс. зданий, помещений, более 5 тыс. земельных участков не имеют кадастровой стоимости, около 2 тыс. участков не имеют вида разрешенного использования.</w:t>
      </w:r>
    </w:p>
    <w:p w:rsidR="0030471D" w:rsidRDefault="0030471D" w:rsidP="0030471D">
      <w:pPr>
        <w:tabs>
          <w:tab w:val="left" w:pos="0"/>
        </w:tabs>
        <w:spacing w:line="240" w:lineRule="auto"/>
        <w:ind w:firstLine="709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Органами местного самоуправления Пермского края утверждены «дорожные карты» по проведению мероприятий на подведомственной территории для реализации проекта наполнения ЕГРН, все мероприятия консолидированы в расширенной региональной «дорожной карте» для того, чтобы в итоге получить основу для </w:t>
      </w:r>
      <w:proofErr w:type="spellStart"/>
      <w:r>
        <w:rPr>
          <w:rFonts w:ascii="Segoe UI" w:hAnsi="Segoe UI" w:cs="Segoe UI"/>
          <w:sz w:val="26"/>
          <w:szCs w:val="26"/>
        </w:rPr>
        <w:t>цифровизации</w:t>
      </w:r>
      <w:proofErr w:type="spellEnd"/>
      <w:r>
        <w:rPr>
          <w:rFonts w:ascii="Segoe UI" w:hAnsi="Segoe UI" w:cs="Segoe UI"/>
          <w:sz w:val="26"/>
          <w:szCs w:val="26"/>
        </w:rPr>
        <w:t xml:space="preserve"> процессов и оказания услуг в сфере недвижимости;  реализовывать сервисы «Земля для стройки», «Земля просто», «Комплексный мониторинг использования земель», создать новые сервисы по предоставлению земельных участков для граждан и инвесторов.</w:t>
      </w:r>
    </w:p>
    <w:p w:rsidR="0030471D" w:rsidRDefault="0030471D" w:rsidP="0030471D">
      <w:pPr>
        <w:tabs>
          <w:tab w:val="left" w:pos="0"/>
        </w:tabs>
        <w:spacing w:line="240" w:lineRule="auto"/>
        <w:ind w:firstLine="709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Игорь Комаров, полномочный представитель Президента РФ в Приволжском федеральном округе, подчеркнул, что Пермский край стал пилотным регионом вполне заслуженно - у края есть все ресурсы для успешной реализации эксперимента. Он</w:t>
      </w:r>
      <w:r w:rsidRPr="00264A5B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 xml:space="preserve">призвал всех участников эксперимента к консолидированной работе для масштабирования успешного опыта </w:t>
      </w:r>
      <w:proofErr w:type="spellStart"/>
      <w:r>
        <w:rPr>
          <w:rFonts w:ascii="Segoe UI" w:hAnsi="Segoe UI" w:cs="Segoe UI"/>
          <w:sz w:val="26"/>
          <w:szCs w:val="26"/>
        </w:rPr>
        <w:t>Прикамья</w:t>
      </w:r>
      <w:proofErr w:type="spellEnd"/>
      <w:r>
        <w:rPr>
          <w:rFonts w:ascii="Segoe UI" w:hAnsi="Segoe UI" w:cs="Segoe UI"/>
          <w:sz w:val="26"/>
          <w:szCs w:val="26"/>
        </w:rPr>
        <w:t xml:space="preserve"> на другие регионы.</w:t>
      </w:r>
    </w:p>
    <w:p w:rsidR="00AE12F6" w:rsidRPr="007C4AA3" w:rsidRDefault="00AE12F6" w:rsidP="007C4AA3">
      <w:pPr>
        <w:tabs>
          <w:tab w:val="left" w:pos="0"/>
        </w:tabs>
        <w:spacing w:line="240" w:lineRule="auto"/>
        <w:ind w:firstLine="709"/>
        <w:jc w:val="both"/>
        <w:rPr>
          <w:rFonts w:ascii="Segoe UI" w:hAnsi="Segoe UI" w:cs="Segoe UI"/>
          <w:sz w:val="26"/>
          <w:szCs w:val="26"/>
        </w:rPr>
      </w:pPr>
    </w:p>
    <w:p w:rsidR="00A47E3E" w:rsidRPr="009707D3" w:rsidRDefault="00A47E3E" w:rsidP="00597C2D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C7E50" w:rsidRDefault="00E4067E">
      <w:pPr>
        <w:spacing w:after="0" w:line="312" w:lineRule="auto"/>
        <w:ind w:firstLine="708"/>
        <w:jc w:val="both"/>
        <w:rPr>
          <w:rFonts w:ascii="Segoe UI" w:hAnsi="Segoe UI"/>
        </w:rPr>
      </w:pPr>
      <w:r>
        <w:rPr>
          <w:rFonts w:ascii="Segoe UI" w:hAnsi="Segoe UI"/>
        </w:rPr>
        <w:t>Об Управлении Росреестра по Пермскому краю</w:t>
      </w:r>
    </w:p>
    <w:p w:rsidR="00EC7E50" w:rsidRDefault="00E4067E">
      <w:pPr>
        <w:widowControl w:val="0"/>
        <w:jc w:val="both"/>
        <w:rPr>
          <w:rFonts w:ascii="Segoe UI" w:hAnsi="Segoe UI"/>
        </w:rPr>
      </w:pPr>
      <w:proofErr w:type="gramStart"/>
      <w:r>
        <w:rPr>
          <w:rFonts w:ascii="Segoe UI" w:hAnsi="Segoe UI"/>
          <w:sz w:val="18"/>
        </w:rPr>
        <w:t>Управление Федеральной службы государственной регистрации, кадастра и картографии (Росреестр) по Пермскому краю является территориальным органом федерального органа исполнительной власти, осуществляющим функции по государственному кадастровому учету и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</w:t>
      </w:r>
      <w:proofErr w:type="gramEnd"/>
      <w:r>
        <w:rPr>
          <w:rFonts w:ascii="Segoe UI" w:hAnsi="Segoe UI"/>
          <w:sz w:val="18"/>
        </w:rPr>
        <w:t xml:space="preserve">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управляющих, организации работы Комиссии по оспариванию кадастровой стоимости объектов недвижимости. Осуществляет </w:t>
      </w:r>
      <w:proofErr w:type="gramStart"/>
      <w:r>
        <w:rPr>
          <w:rFonts w:ascii="Segoe UI" w:hAnsi="Segoe UI"/>
          <w:sz w:val="18"/>
        </w:rPr>
        <w:t>контроль за</w:t>
      </w:r>
      <w:proofErr w:type="gramEnd"/>
      <w:r>
        <w:rPr>
          <w:rFonts w:ascii="Segoe UI" w:hAnsi="Segoe UI"/>
          <w:sz w:val="18"/>
        </w:rPr>
        <w:t xml:space="preserve"> деятельностью подведомственного учреждения Росреестра - филиала ФГБУ «ФКП Росреестра» по Пермскому краю по предоставлению государственных услуг Росреестра. Руководитель Управления Росреестра по Пермскому краю – Лариса </w:t>
      </w:r>
      <w:proofErr w:type="spellStart"/>
      <w:r>
        <w:rPr>
          <w:rFonts w:ascii="Segoe UI" w:hAnsi="Segoe UI"/>
          <w:sz w:val="18"/>
        </w:rPr>
        <w:t>Аржевитина</w:t>
      </w:r>
      <w:proofErr w:type="spellEnd"/>
      <w:r>
        <w:rPr>
          <w:rFonts w:ascii="Segoe UI" w:hAnsi="Segoe UI"/>
          <w:sz w:val="18"/>
        </w:rPr>
        <w:t>.</w:t>
      </w:r>
    </w:p>
    <w:p w:rsidR="00EC7E50" w:rsidRDefault="00B23077">
      <w:pPr>
        <w:jc w:val="both"/>
        <w:rPr>
          <w:rFonts w:ascii="Segoe UI" w:hAnsi="Segoe UI"/>
          <w:b/>
          <w:color w:val="0070C0"/>
        </w:rPr>
      </w:pPr>
      <w:hyperlink r:id="rId9" w:history="1">
        <w:r w:rsidR="00BA0B8B" w:rsidRPr="002406CA">
          <w:rPr>
            <w:rStyle w:val="ae"/>
            <w:rFonts w:ascii="Segoe UI" w:hAnsi="Segoe UI"/>
            <w:b/>
          </w:rPr>
          <w:t>http://rosreestr.</w:t>
        </w:r>
        <w:proofErr w:type="spellStart"/>
        <w:r w:rsidR="00BA0B8B" w:rsidRPr="002406CA">
          <w:rPr>
            <w:rStyle w:val="ae"/>
            <w:rFonts w:ascii="Segoe UI" w:hAnsi="Segoe UI"/>
            <w:b/>
            <w:lang w:val="en-US"/>
          </w:rPr>
          <w:t>gov</w:t>
        </w:r>
        <w:proofErr w:type="spellEnd"/>
        <w:r w:rsidR="00BA0B8B" w:rsidRPr="00D27DA7">
          <w:rPr>
            <w:rStyle w:val="ae"/>
            <w:rFonts w:ascii="Segoe UI" w:hAnsi="Segoe UI"/>
            <w:b/>
          </w:rPr>
          <w:t>.</w:t>
        </w:r>
        <w:proofErr w:type="spellStart"/>
        <w:r w:rsidR="00BA0B8B" w:rsidRPr="002406CA">
          <w:rPr>
            <w:rStyle w:val="ae"/>
            <w:rFonts w:ascii="Segoe UI" w:hAnsi="Segoe UI"/>
            <w:b/>
          </w:rPr>
          <w:t>ru</w:t>
        </w:r>
        <w:proofErr w:type="spellEnd"/>
        <w:r w:rsidR="00BA0B8B" w:rsidRPr="002406CA">
          <w:rPr>
            <w:rStyle w:val="ae"/>
            <w:rFonts w:ascii="Segoe UI" w:hAnsi="Segoe UI"/>
            <w:b/>
          </w:rPr>
          <w:t>/</w:t>
        </w:r>
      </w:hyperlink>
      <w:r w:rsidR="00E4067E">
        <w:rPr>
          <w:rFonts w:ascii="Segoe UI" w:hAnsi="Segoe UI"/>
          <w:b/>
          <w:color w:val="0070C0"/>
        </w:rPr>
        <w:t xml:space="preserve"> </w:t>
      </w:r>
    </w:p>
    <w:p w:rsidR="00EC7E50" w:rsidRDefault="00E4067E">
      <w:pPr>
        <w:jc w:val="both"/>
        <w:rPr>
          <w:rFonts w:ascii="Segoe UI" w:hAnsi="Segoe UI"/>
          <w:b/>
          <w:color w:val="0070C0"/>
          <w:u w:val="single"/>
        </w:rPr>
      </w:pPr>
      <w:r>
        <w:rPr>
          <w:rFonts w:ascii="Segoe UI" w:hAnsi="Segoe UI"/>
          <w:b/>
          <w:color w:val="0070C0"/>
          <w:u w:val="single"/>
        </w:rPr>
        <w:t>http://vk.com/public49884202</w:t>
      </w:r>
    </w:p>
    <w:p w:rsidR="00EC7E50" w:rsidRDefault="00E4067E">
      <w:pPr>
        <w:jc w:val="both"/>
        <w:rPr>
          <w:rFonts w:ascii="Segoe UI" w:hAnsi="Segoe UI"/>
          <w:b/>
        </w:rPr>
      </w:pPr>
      <w:r>
        <w:rPr>
          <w:rFonts w:ascii="Segoe UI" w:hAnsi="Segoe UI"/>
          <w:b/>
        </w:rPr>
        <w:t>Контакты для СМИ</w:t>
      </w:r>
    </w:p>
    <w:p w:rsidR="00EC7E50" w:rsidRDefault="00E4067E">
      <w:pPr>
        <w:pStyle w:val="a3"/>
        <w:spacing w:after="0"/>
        <w:rPr>
          <w:rFonts w:ascii="Segoe UI" w:hAnsi="Segoe UI"/>
          <w:sz w:val="18"/>
        </w:rPr>
      </w:pPr>
      <w:r>
        <w:rPr>
          <w:rFonts w:ascii="Segoe UI" w:hAnsi="Segoe UI"/>
          <w:sz w:val="18"/>
        </w:rPr>
        <w:lastRenderedPageBreak/>
        <w:t>Пресс-служба Управления Федеральной службы </w:t>
      </w:r>
      <w:r>
        <w:rPr>
          <w:rFonts w:ascii="Segoe UI" w:hAnsi="Segoe UI"/>
          <w:sz w:val="18"/>
        </w:rPr>
        <w:br/>
        <w:t>государственной регистрации, кадастра и картографии (Росреестр) по Пермскому краю</w:t>
      </w:r>
    </w:p>
    <w:p w:rsidR="00EC7E50" w:rsidRDefault="00EC7E50">
      <w:pPr>
        <w:pStyle w:val="a3"/>
        <w:spacing w:after="0"/>
        <w:rPr>
          <w:rFonts w:ascii="Segoe UI" w:hAnsi="Segoe UI"/>
          <w:sz w:val="18"/>
        </w:rPr>
      </w:pPr>
    </w:p>
    <w:p w:rsidR="00EC7E50" w:rsidRDefault="00E4067E">
      <w:pPr>
        <w:pStyle w:val="a3"/>
        <w:spacing w:after="0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>+7 (342) 205-95-58 (доб. 0214, 0216, 0219)</w:t>
      </w:r>
    </w:p>
    <w:sectPr w:rsidR="00EC7E50">
      <w:headerReference w:type="default" r:id="rId10"/>
      <w:pgSz w:w="11906" w:h="16838"/>
      <w:pgMar w:top="1134" w:right="850" w:bottom="709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077" w:rsidRDefault="00B23077">
      <w:pPr>
        <w:spacing w:after="0" w:line="240" w:lineRule="auto"/>
      </w:pPr>
      <w:r>
        <w:separator/>
      </w:r>
    </w:p>
  </w:endnote>
  <w:endnote w:type="continuationSeparator" w:id="0">
    <w:p w:rsidR="00B23077" w:rsidRDefault="00B23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077" w:rsidRDefault="00B23077">
      <w:pPr>
        <w:spacing w:after="0" w:line="240" w:lineRule="auto"/>
      </w:pPr>
      <w:r>
        <w:separator/>
      </w:r>
    </w:p>
  </w:footnote>
  <w:footnote w:type="continuationSeparator" w:id="0">
    <w:p w:rsidR="00B23077" w:rsidRDefault="00B23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E50" w:rsidRDefault="00E4067E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E90EF4">
      <w:rPr>
        <w:noProof/>
      </w:rPr>
      <w:t>2</w:t>
    </w:r>
    <w:r>
      <w:fldChar w:fldCharType="end"/>
    </w:r>
  </w:p>
  <w:p w:rsidR="00EC7E50" w:rsidRDefault="00EC7E50">
    <w:pPr>
      <w:pStyle w:val="af4"/>
      <w:jc w:val="center"/>
    </w:pPr>
  </w:p>
  <w:p w:rsidR="00EC7E50" w:rsidRDefault="00EC7E50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8201D"/>
    <w:multiLevelType w:val="hybridMultilevel"/>
    <w:tmpl w:val="FD3A45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060437"/>
    <w:multiLevelType w:val="multilevel"/>
    <w:tmpl w:val="C896A4A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50"/>
    <w:rsid w:val="0001023D"/>
    <w:rsid w:val="00013389"/>
    <w:rsid w:val="000154F2"/>
    <w:rsid w:val="00015866"/>
    <w:rsid w:val="00020B11"/>
    <w:rsid w:val="00020FCF"/>
    <w:rsid w:val="00021BA4"/>
    <w:rsid w:val="00022F8D"/>
    <w:rsid w:val="00023237"/>
    <w:rsid w:val="00042253"/>
    <w:rsid w:val="00051A80"/>
    <w:rsid w:val="000664C9"/>
    <w:rsid w:val="00066A77"/>
    <w:rsid w:val="0007365F"/>
    <w:rsid w:val="0007684A"/>
    <w:rsid w:val="000771A4"/>
    <w:rsid w:val="00085B77"/>
    <w:rsid w:val="00090617"/>
    <w:rsid w:val="000A1373"/>
    <w:rsid w:val="000A14C9"/>
    <w:rsid w:val="000A6453"/>
    <w:rsid w:val="000A7CD6"/>
    <w:rsid w:val="000B0DED"/>
    <w:rsid w:val="000D2BF7"/>
    <w:rsid w:val="000E1ABA"/>
    <w:rsid w:val="000E2B99"/>
    <w:rsid w:val="000F3B15"/>
    <w:rsid w:val="000F4415"/>
    <w:rsid w:val="00100480"/>
    <w:rsid w:val="0010052D"/>
    <w:rsid w:val="00122443"/>
    <w:rsid w:val="00131013"/>
    <w:rsid w:val="00133573"/>
    <w:rsid w:val="00135F75"/>
    <w:rsid w:val="001471CA"/>
    <w:rsid w:val="001526B7"/>
    <w:rsid w:val="00152A0B"/>
    <w:rsid w:val="00165ABD"/>
    <w:rsid w:val="0017072F"/>
    <w:rsid w:val="0017237A"/>
    <w:rsid w:val="00184D86"/>
    <w:rsid w:val="00195A84"/>
    <w:rsid w:val="001A0DDC"/>
    <w:rsid w:val="001A6271"/>
    <w:rsid w:val="001B6682"/>
    <w:rsid w:val="001C5ED6"/>
    <w:rsid w:val="001D3F48"/>
    <w:rsid w:val="001E3FEF"/>
    <w:rsid w:val="001F3B55"/>
    <w:rsid w:val="00203251"/>
    <w:rsid w:val="0020541C"/>
    <w:rsid w:val="00215859"/>
    <w:rsid w:val="002247A5"/>
    <w:rsid w:val="00225805"/>
    <w:rsid w:val="00227E6C"/>
    <w:rsid w:val="002355E8"/>
    <w:rsid w:val="00241FE6"/>
    <w:rsid w:val="00242F52"/>
    <w:rsid w:val="002478A5"/>
    <w:rsid w:val="00247F4D"/>
    <w:rsid w:val="0025378F"/>
    <w:rsid w:val="00257E00"/>
    <w:rsid w:val="00263428"/>
    <w:rsid w:val="00272F06"/>
    <w:rsid w:val="00274775"/>
    <w:rsid w:val="0027568D"/>
    <w:rsid w:val="002756AA"/>
    <w:rsid w:val="00286489"/>
    <w:rsid w:val="002957EE"/>
    <w:rsid w:val="002A0144"/>
    <w:rsid w:val="002A28CF"/>
    <w:rsid w:val="002A5087"/>
    <w:rsid w:val="002A6E29"/>
    <w:rsid w:val="002B059C"/>
    <w:rsid w:val="002B7163"/>
    <w:rsid w:val="002B7FD3"/>
    <w:rsid w:val="002C1C28"/>
    <w:rsid w:val="002D179E"/>
    <w:rsid w:val="002D7B9D"/>
    <w:rsid w:val="002E528D"/>
    <w:rsid w:val="002F2162"/>
    <w:rsid w:val="002F6AB2"/>
    <w:rsid w:val="0030471D"/>
    <w:rsid w:val="00311A3A"/>
    <w:rsid w:val="003342C8"/>
    <w:rsid w:val="003365D7"/>
    <w:rsid w:val="00337B10"/>
    <w:rsid w:val="00347165"/>
    <w:rsid w:val="0035233D"/>
    <w:rsid w:val="00355969"/>
    <w:rsid w:val="0036581A"/>
    <w:rsid w:val="00390120"/>
    <w:rsid w:val="00397F00"/>
    <w:rsid w:val="003C7526"/>
    <w:rsid w:val="003E48B4"/>
    <w:rsid w:val="003F3965"/>
    <w:rsid w:val="003F3E88"/>
    <w:rsid w:val="00404797"/>
    <w:rsid w:val="00407F94"/>
    <w:rsid w:val="00410593"/>
    <w:rsid w:val="00416B30"/>
    <w:rsid w:val="00422C6B"/>
    <w:rsid w:val="00426ECF"/>
    <w:rsid w:val="00440087"/>
    <w:rsid w:val="00446132"/>
    <w:rsid w:val="004537D9"/>
    <w:rsid w:val="00467F03"/>
    <w:rsid w:val="004804BF"/>
    <w:rsid w:val="00481779"/>
    <w:rsid w:val="004946D4"/>
    <w:rsid w:val="00496A6C"/>
    <w:rsid w:val="004970FB"/>
    <w:rsid w:val="004C1F66"/>
    <w:rsid w:val="004D2C39"/>
    <w:rsid w:val="004E160F"/>
    <w:rsid w:val="004E4362"/>
    <w:rsid w:val="004E53A3"/>
    <w:rsid w:val="004F1438"/>
    <w:rsid w:val="004F59AB"/>
    <w:rsid w:val="0050043F"/>
    <w:rsid w:val="005062AC"/>
    <w:rsid w:val="00507810"/>
    <w:rsid w:val="005159B5"/>
    <w:rsid w:val="0054648C"/>
    <w:rsid w:val="005476B3"/>
    <w:rsid w:val="00547A25"/>
    <w:rsid w:val="00551754"/>
    <w:rsid w:val="00561965"/>
    <w:rsid w:val="00572D96"/>
    <w:rsid w:val="00574F37"/>
    <w:rsid w:val="005877AF"/>
    <w:rsid w:val="00594C2B"/>
    <w:rsid w:val="00597C2D"/>
    <w:rsid w:val="005B03FB"/>
    <w:rsid w:val="005B702C"/>
    <w:rsid w:val="005D5BDA"/>
    <w:rsid w:val="005D62F8"/>
    <w:rsid w:val="005F02C8"/>
    <w:rsid w:val="005F0347"/>
    <w:rsid w:val="0061360E"/>
    <w:rsid w:val="00641407"/>
    <w:rsid w:val="00643E02"/>
    <w:rsid w:val="00651A9C"/>
    <w:rsid w:val="006535CE"/>
    <w:rsid w:val="006570E1"/>
    <w:rsid w:val="006648D1"/>
    <w:rsid w:val="00674EB1"/>
    <w:rsid w:val="00677DCB"/>
    <w:rsid w:val="006923FE"/>
    <w:rsid w:val="006931EA"/>
    <w:rsid w:val="006A53E0"/>
    <w:rsid w:val="006B0EB3"/>
    <w:rsid w:val="006B27EE"/>
    <w:rsid w:val="006B5D49"/>
    <w:rsid w:val="006D119D"/>
    <w:rsid w:val="006D25FE"/>
    <w:rsid w:val="006D2894"/>
    <w:rsid w:val="006D46F7"/>
    <w:rsid w:val="006E11C5"/>
    <w:rsid w:val="006E217E"/>
    <w:rsid w:val="006F64DE"/>
    <w:rsid w:val="006F751F"/>
    <w:rsid w:val="006F79BB"/>
    <w:rsid w:val="00703203"/>
    <w:rsid w:val="00706231"/>
    <w:rsid w:val="0071049E"/>
    <w:rsid w:val="00723B3D"/>
    <w:rsid w:val="0074016E"/>
    <w:rsid w:val="007416C5"/>
    <w:rsid w:val="0075727F"/>
    <w:rsid w:val="00764427"/>
    <w:rsid w:val="00773736"/>
    <w:rsid w:val="0077666F"/>
    <w:rsid w:val="00780406"/>
    <w:rsid w:val="007848AC"/>
    <w:rsid w:val="00795A9E"/>
    <w:rsid w:val="007A4EE6"/>
    <w:rsid w:val="007A6FC0"/>
    <w:rsid w:val="007B1287"/>
    <w:rsid w:val="007B2F7B"/>
    <w:rsid w:val="007B6738"/>
    <w:rsid w:val="007C3C8E"/>
    <w:rsid w:val="007C4AA3"/>
    <w:rsid w:val="007C5CA2"/>
    <w:rsid w:val="007D7CD0"/>
    <w:rsid w:val="007E661C"/>
    <w:rsid w:val="007F11AB"/>
    <w:rsid w:val="00821C84"/>
    <w:rsid w:val="00824EBD"/>
    <w:rsid w:val="00846BB1"/>
    <w:rsid w:val="00871B9C"/>
    <w:rsid w:val="00873452"/>
    <w:rsid w:val="00891DE1"/>
    <w:rsid w:val="00894E79"/>
    <w:rsid w:val="0089634E"/>
    <w:rsid w:val="008A4289"/>
    <w:rsid w:val="008B0C8C"/>
    <w:rsid w:val="008B0E0C"/>
    <w:rsid w:val="008B238B"/>
    <w:rsid w:val="008C2A91"/>
    <w:rsid w:val="008C5281"/>
    <w:rsid w:val="008C6520"/>
    <w:rsid w:val="008D0E12"/>
    <w:rsid w:val="008D3C66"/>
    <w:rsid w:val="008F3A04"/>
    <w:rsid w:val="008F3F91"/>
    <w:rsid w:val="00921E61"/>
    <w:rsid w:val="009271AE"/>
    <w:rsid w:val="009349B0"/>
    <w:rsid w:val="00934C00"/>
    <w:rsid w:val="0097435E"/>
    <w:rsid w:val="00976A83"/>
    <w:rsid w:val="00977767"/>
    <w:rsid w:val="0098778D"/>
    <w:rsid w:val="00997230"/>
    <w:rsid w:val="009A12F2"/>
    <w:rsid w:val="009C3C6E"/>
    <w:rsid w:val="009E782D"/>
    <w:rsid w:val="009E7FD7"/>
    <w:rsid w:val="009F028A"/>
    <w:rsid w:val="009F6236"/>
    <w:rsid w:val="00A10388"/>
    <w:rsid w:val="00A14788"/>
    <w:rsid w:val="00A14F03"/>
    <w:rsid w:val="00A151C1"/>
    <w:rsid w:val="00A309EF"/>
    <w:rsid w:val="00A334C6"/>
    <w:rsid w:val="00A42E27"/>
    <w:rsid w:val="00A459AD"/>
    <w:rsid w:val="00A47E3E"/>
    <w:rsid w:val="00A52710"/>
    <w:rsid w:val="00A56081"/>
    <w:rsid w:val="00A65475"/>
    <w:rsid w:val="00A66471"/>
    <w:rsid w:val="00A67289"/>
    <w:rsid w:val="00A71B84"/>
    <w:rsid w:val="00A77B51"/>
    <w:rsid w:val="00A872CD"/>
    <w:rsid w:val="00A92A68"/>
    <w:rsid w:val="00AB31A5"/>
    <w:rsid w:val="00AB5296"/>
    <w:rsid w:val="00AC15A7"/>
    <w:rsid w:val="00AC482E"/>
    <w:rsid w:val="00AD5367"/>
    <w:rsid w:val="00AD73EE"/>
    <w:rsid w:val="00AE12F6"/>
    <w:rsid w:val="00AE53FC"/>
    <w:rsid w:val="00AE7D7E"/>
    <w:rsid w:val="00AF3873"/>
    <w:rsid w:val="00B07E02"/>
    <w:rsid w:val="00B1085C"/>
    <w:rsid w:val="00B10F29"/>
    <w:rsid w:val="00B1104D"/>
    <w:rsid w:val="00B1657D"/>
    <w:rsid w:val="00B20DE3"/>
    <w:rsid w:val="00B22F99"/>
    <w:rsid w:val="00B23077"/>
    <w:rsid w:val="00B250A5"/>
    <w:rsid w:val="00B25F6D"/>
    <w:rsid w:val="00B47536"/>
    <w:rsid w:val="00B511ED"/>
    <w:rsid w:val="00B61A3A"/>
    <w:rsid w:val="00B70F8A"/>
    <w:rsid w:val="00B717B5"/>
    <w:rsid w:val="00B75DFD"/>
    <w:rsid w:val="00B81A0A"/>
    <w:rsid w:val="00B83511"/>
    <w:rsid w:val="00B87B4F"/>
    <w:rsid w:val="00B90280"/>
    <w:rsid w:val="00B92CD6"/>
    <w:rsid w:val="00B9369F"/>
    <w:rsid w:val="00BA0B8B"/>
    <w:rsid w:val="00BA5953"/>
    <w:rsid w:val="00BC12FA"/>
    <w:rsid w:val="00BD4388"/>
    <w:rsid w:val="00BF5632"/>
    <w:rsid w:val="00BF5722"/>
    <w:rsid w:val="00C02E33"/>
    <w:rsid w:val="00C1398D"/>
    <w:rsid w:val="00C168E5"/>
    <w:rsid w:val="00C33B2D"/>
    <w:rsid w:val="00C34187"/>
    <w:rsid w:val="00C51F22"/>
    <w:rsid w:val="00C5719E"/>
    <w:rsid w:val="00C7759A"/>
    <w:rsid w:val="00C814B0"/>
    <w:rsid w:val="00C81695"/>
    <w:rsid w:val="00C846B3"/>
    <w:rsid w:val="00CA3F37"/>
    <w:rsid w:val="00CA6948"/>
    <w:rsid w:val="00CB11DF"/>
    <w:rsid w:val="00CB1B76"/>
    <w:rsid w:val="00CB6824"/>
    <w:rsid w:val="00CD645A"/>
    <w:rsid w:val="00CE506C"/>
    <w:rsid w:val="00CE547F"/>
    <w:rsid w:val="00CF4CE4"/>
    <w:rsid w:val="00D03314"/>
    <w:rsid w:val="00D1118E"/>
    <w:rsid w:val="00D11C6D"/>
    <w:rsid w:val="00D22451"/>
    <w:rsid w:val="00D2496C"/>
    <w:rsid w:val="00D26479"/>
    <w:rsid w:val="00D26809"/>
    <w:rsid w:val="00D27DA7"/>
    <w:rsid w:val="00D320F7"/>
    <w:rsid w:val="00D45D25"/>
    <w:rsid w:val="00D5073F"/>
    <w:rsid w:val="00D50825"/>
    <w:rsid w:val="00D519CE"/>
    <w:rsid w:val="00D53021"/>
    <w:rsid w:val="00D5620E"/>
    <w:rsid w:val="00D66EC7"/>
    <w:rsid w:val="00D6725F"/>
    <w:rsid w:val="00D673BD"/>
    <w:rsid w:val="00D9463B"/>
    <w:rsid w:val="00D97E86"/>
    <w:rsid w:val="00DA5B34"/>
    <w:rsid w:val="00DB0B0B"/>
    <w:rsid w:val="00DB3790"/>
    <w:rsid w:val="00DB4E76"/>
    <w:rsid w:val="00DB59BA"/>
    <w:rsid w:val="00DC0A7E"/>
    <w:rsid w:val="00DC258D"/>
    <w:rsid w:val="00DD35D3"/>
    <w:rsid w:val="00DD65FB"/>
    <w:rsid w:val="00DD7E18"/>
    <w:rsid w:val="00DE3DA0"/>
    <w:rsid w:val="00DF6C95"/>
    <w:rsid w:val="00E04C9C"/>
    <w:rsid w:val="00E22D6F"/>
    <w:rsid w:val="00E2770D"/>
    <w:rsid w:val="00E36A81"/>
    <w:rsid w:val="00E37422"/>
    <w:rsid w:val="00E4067E"/>
    <w:rsid w:val="00E52AD6"/>
    <w:rsid w:val="00E66501"/>
    <w:rsid w:val="00E676A3"/>
    <w:rsid w:val="00E67B41"/>
    <w:rsid w:val="00E753B5"/>
    <w:rsid w:val="00E812C2"/>
    <w:rsid w:val="00E90EF4"/>
    <w:rsid w:val="00E940C4"/>
    <w:rsid w:val="00EA007A"/>
    <w:rsid w:val="00EC7E50"/>
    <w:rsid w:val="00ED026C"/>
    <w:rsid w:val="00ED1B53"/>
    <w:rsid w:val="00ED2D3F"/>
    <w:rsid w:val="00EE5E6E"/>
    <w:rsid w:val="00F06784"/>
    <w:rsid w:val="00F15CD3"/>
    <w:rsid w:val="00F32C67"/>
    <w:rsid w:val="00F3631A"/>
    <w:rsid w:val="00F50FF0"/>
    <w:rsid w:val="00F525F4"/>
    <w:rsid w:val="00F540FB"/>
    <w:rsid w:val="00F769E5"/>
    <w:rsid w:val="00F82F57"/>
    <w:rsid w:val="00F83D54"/>
    <w:rsid w:val="00F8658B"/>
    <w:rsid w:val="00F937CB"/>
    <w:rsid w:val="00F9726A"/>
    <w:rsid w:val="00FA1937"/>
    <w:rsid w:val="00FA3437"/>
    <w:rsid w:val="00FC06B6"/>
    <w:rsid w:val="00FC2169"/>
    <w:rsid w:val="00FC3C7C"/>
    <w:rsid w:val="00FD0901"/>
    <w:rsid w:val="00FD0C06"/>
    <w:rsid w:val="00FD50CA"/>
    <w:rsid w:val="00FD7530"/>
    <w:rsid w:val="00FD7C21"/>
    <w:rsid w:val="00FE0DA0"/>
    <w:rsid w:val="00FE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Normal (Web)"/>
    <w:basedOn w:val="a"/>
    <w:link w:val="a4"/>
    <w:uiPriority w:val="99"/>
    <w:pPr>
      <w:spacing w:after="96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Plain Text"/>
    <w:basedOn w:val="a"/>
    <w:link w:val="a6"/>
    <w:pPr>
      <w:spacing w:after="0" w:line="240" w:lineRule="auto"/>
    </w:pPr>
    <w:rPr>
      <w:rFonts w:ascii="Courier New" w:hAnsi="Courier New"/>
      <w:sz w:val="20"/>
    </w:rPr>
  </w:style>
  <w:style w:type="character" w:customStyle="1" w:styleId="a6">
    <w:name w:val="Текст Знак"/>
    <w:basedOn w:val="1"/>
    <w:link w:val="a5"/>
    <w:rPr>
      <w:rFonts w:ascii="Courier New" w:hAnsi="Courier New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No Spacing"/>
    <w:link w:val="a8"/>
    <w:uiPriority w:val="1"/>
    <w:qFormat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customStyle="1" w:styleId="12">
    <w:name w:val="Просмотренная гиперссылка1"/>
    <w:link w:val="a9"/>
    <w:rPr>
      <w:color w:val="800080"/>
      <w:u w:val="single"/>
    </w:rPr>
  </w:style>
  <w:style w:type="character" w:styleId="a9">
    <w:name w:val="FollowedHyperlink"/>
    <w:link w:val="12"/>
    <w:rPr>
      <w:color w:val="800080"/>
      <w:u w:val="single"/>
    </w:rPr>
  </w:style>
  <w:style w:type="paragraph" w:styleId="aa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basedOn w:val="1"/>
    <w:link w:val="aa"/>
    <w:rPr>
      <w:sz w:val="22"/>
    </w:rPr>
  </w:style>
  <w:style w:type="paragraph" w:customStyle="1" w:styleId="itemtext1">
    <w:name w:val="itemtext1"/>
    <w:link w:val="itemtext10"/>
    <w:rPr>
      <w:rFonts w:ascii="Segoe UI" w:hAnsi="Segoe UI"/>
    </w:rPr>
  </w:style>
  <w:style w:type="character" w:customStyle="1" w:styleId="itemtext10">
    <w:name w:val="itemtext1"/>
    <w:link w:val="itemtext1"/>
    <w:rPr>
      <w:rFonts w:ascii="Segoe UI" w:hAnsi="Segoe UI"/>
      <w:color w:val="000000"/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3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  <w:rPr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33">
    <w:name w:val="Body Text 3"/>
    <w:basedOn w:val="a"/>
    <w:link w:val="34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4">
    <w:name w:val="Основной текст 3 Знак"/>
    <w:basedOn w:val="1"/>
    <w:link w:val="33"/>
    <w:rPr>
      <w:rFonts w:ascii="Times New Roman" w:hAnsi="Times New Roman"/>
      <w:sz w:val="16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af">
    <w:name w:val="List Paragraph"/>
    <w:aliases w:val="Источник"/>
    <w:basedOn w:val="a"/>
    <w:link w:val="af0"/>
    <w:qFormat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0">
    <w:name w:val="Абзац списка Знак"/>
    <w:aliases w:val="Источник Знак"/>
    <w:basedOn w:val="1"/>
    <w:link w:val="af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17">
    <w:name w:val="Знак сноски1"/>
    <w:link w:val="af3"/>
    <w:rPr>
      <w:vertAlign w:val="superscript"/>
    </w:rPr>
  </w:style>
  <w:style w:type="character" w:styleId="af3">
    <w:name w:val="footnote reference"/>
    <w:link w:val="17"/>
    <w:rPr>
      <w:vertAlign w:val="superscript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1"/>
    <w:link w:val="af4"/>
    <w:rPr>
      <w:sz w:val="22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6">
    <w:name w:val="Title"/>
    <w:next w:val="a"/>
    <w:link w:val="af7"/>
    <w:uiPriority w:val="10"/>
    <w:qFormat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table" w:styleId="af8">
    <w:name w:val="Table Grid"/>
    <w:basedOn w:val="a1"/>
    <w:rPr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10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00480"/>
    <w:rPr>
      <w:rFonts w:ascii="Tahoma" w:hAnsi="Tahoma" w:cs="Tahoma"/>
      <w:sz w:val="16"/>
      <w:szCs w:val="16"/>
    </w:rPr>
  </w:style>
  <w:style w:type="character" w:styleId="afb">
    <w:name w:val="Strong"/>
    <w:basedOn w:val="a0"/>
    <w:uiPriority w:val="22"/>
    <w:qFormat/>
    <w:rsid w:val="005476B3"/>
    <w:rPr>
      <w:b/>
      <w:bCs/>
    </w:rPr>
  </w:style>
  <w:style w:type="character" w:customStyle="1" w:styleId="fontstyle01">
    <w:name w:val="fontstyle01"/>
    <w:basedOn w:val="a0"/>
    <w:rsid w:val="001F3B55"/>
    <w:rPr>
      <w:rFonts w:ascii="Segoe UI" w:hAnsi="Segoe UI" w:cs="Segoe UI" w:hint="default"/>
      <w:b/>
      <w:bCs/>
      <w:i w:val="0"/>
      <w:iCs w:val="0"/>
      <w:color w:val="00B050"/>
      <w:sz w:val="24"/>
      <w:szCs w:val="24"/>
    </w:rPr>
  </w:style>
  <w:style w:type="paragraph" w:customStyle="1" w:styleId="article-renderblock">
    <w:name w:val="article-render__block"/>
    <w:basedOn w:val="a"/>
    <w:rsid w:val="003365D7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ut2visible">
    <w:name w:val="cut2__visible"/>
    <w:basedOn w:val="a0"/>
    <w:rsid w:val="00C846B3"/>
  </w:style>
  <w:style w:type="character" w:customStyle="1" w:styleId="cut2invisible">
    <w:name w:val="cut2__invisible"/>
    <w:basedOn w:val="a0"/>
    <w:rsid w:val="00C846B3"/>
  </w:style>
  <w:style w:type="character" w:customStyle="1" w:styleId="fontstyle21">
    <w:name w:val="fontstyle21"/>
    <w:basedOn w:val="a0"/>
    <w:rsid w:val="00247F4D"/>
    <w:rPr>
      <w:rFonts w:ascii="SegoeUI" w:hAnsi="SegoeUI" w:hint="default"/>
      <w:b w:val="0"/>
      <w:bCs w:val="0"/>
      <w:i w:val="0"/>
      <w:iCs w:val="0"/>
      <w:color w:val="22222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Normal (Web)"/>
    <w:basedOn w:val="a"/>
    <w:link w:val="a4"/>
    <w:uiPriority w:val="99"/>
    <w:pPr>
      <w:spacing w:after="96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Plain Text"/>
    <w:basedOn w:val="a"/>
    <w:link w:val="a6"/>
    <w:pPr>
      <w:spacing w:after="0" w:line="240" w:lineRule="auto"/>
    </w:pPr>
    <w:rPr>
      <w:rFonts w:ascii="Courier New" w:hAnsi="Courier New"/>
      <w:sz w:val="20"/>
    </w:rPr>
  </w:style>
  <w:style w:type="character" w:customStyle="1" w:styleId="a6">
    <w:name w:val="Текст Знак"/>
    <w:basedOn w:val="1"/>
    <w:link w:val="a5"/>
    <w:rPr>
      <w:rFonts w:ascii="Courier New" w:hAnsi="Courier New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No Spacing"/>
    <w:link w:val="a8"/>
    <w:uiPriority w:val="1"/>
    <w:qFormat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customStyle="1" w:styleId="12">
    <w:name w:val="Просмотренная гиперссылка1"/>
    <w:link w:val="a9"/>
    <w:rPr>
      <w:color w:val="800080"/>
      <w:u w:val="single"/>
    </w:rPr>
  </w:style>
  <w:style w:type="character" w:styleId="a9">
    <w:name w:val="FollowedHyperlink"/>
    <w:link w:val="12"/>
    <w:rPr>
      <w:color w:val="800080"/>
      <w:u w:val="single"/>
    </w:rPr>
  </w:style>
  <w:style w:type="paragraph" w:styleId="aa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basedOn w:val="1"/>
    <w:link w:val="aa"/>
    <w:rPr>
      <w:sz w:val="22"/>
    </w:rPr>
  </w:style>
  <w:style w:type="paragraph" w:customStyle="1" w:styleId="itemtext1">
    <w:name w:val="itemtext1"/>
    <w:link w:val="itemtext10"/>
    <w:rPr>
      <w:rFonts w:ascii="Segoe UI" w:hAnsi="Segoe UI"/>
    </w:rPr>
  </w:style>
  <w:style w:type="character" w:customStyle="1" w:styleId="itemtext10">
    <w:name w:val="itemtext1"/>
    <w:link w:val="itemtext1"/>
    <w:rPr>
      <w:rFonts w:ascii="Segoe UI" w:hAnsi="Segoe UI"/>
      <w:color w:val="000000"/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3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  <w:rPr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33">
    <w:name w:val="Body Text 3"/>
    <w:basedOn w:val="a"/>
    <w:link w:val="34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4">
    <w:name w:val="Основной текст 3 Знак"/>
    <w:basedOn w:val="1"/>
    <w:link w:val="33"/>
    <w:rPr>
      <w:rFonts w:ascii="Times New Roman" w:hAnsi="Times New Roman"/>
      <w:sz w:val="16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af">
    <w:name w:val="List Paragraph"/>
    <w:aliases w:val="Источник"/>
    <w:basedOn w:val="a"/>
    <w:link w:val="af0"/>
    <w:qFormat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0">
    <w:name w:val="Абзац списка Знак"/>
    <w:aliases w:val="Источник Знак"/>
    <w:basedOn w:val="1"/>
    <w:link w:val="af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17">
    <w:name w:val="Знак сноски1"/>
    <w:link w:val="af3"/>
    <w:rPr>
      <w:vertAlign w:val="superscript"/>
    </w:rPr>
  </w:style>
  <w:style w:type="character" w:styleId="af3">
    <w:name w:val="footnote reference"/>
    <w:link w:val="17"/>
    <w:rPr>
      <w:vertAlign w:val="superscript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1"/>
    <w:link w:val="af4"/>
    <w:rPr>
      <w:sz w:val="22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6">
    <w:name w:val="Title"/>
    <w:next w:val="a"/>
    <w:link w:val="af7"/>
    <w:uiPriority w:val="10"/>
    <w:qFormat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table" w:styleId="af8">
    <w:name w:val="Table Grid"/>
    <w:basedOn w:val="a1"/>
    <w:rPr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10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00480"/>
    <w:rPr>
      <w:rFonts w:ascii="Tahoma" w:hAnsi="Tahoma" w:cs="Tahoma"/>
      <w:sz w:val="16"/>
      <w:szCs w:val="16"/>
    </w:rPr>
  </w:style>
  <w:style w:type="character" w:styleId="afb">
    <w:name w:val="Strong"/>
    <w:basedOn w:val="a0"/>
    <w:uiPriority w:val="22"/>
    <w:qFormat/>
    <w:rsid w:val="005476B3"/>
    <w:rPr>
      <w:b/>
      <w:bCs/>
    </w:rPr>
  </w:style>
  <w:style w:type="character" w:customStyle="1" w:styleId="fontstyle01">
    <w:name w:val="fontstyle01"/>
    <w:basedOn w:val="a0"/>
    <w:rsid w:val="001F3B55"/>
    <w:rPr>
      <w:rFonts w:ascii="Segoe UI" w:hAnsi="Segoe UI" w:cs="Segoe UI" w:hint="default"/>
      <w:b/>
      <w:bCs/>
      <w:i w:val="0"/>
      <w:iCs w:val="0"/>
      <w:color w:val="00B050"/>
      <w:sz w:val="24"/>
      <w:szCs w:val="24"/>
    </w:rPr>
  </w:style>
  <w:style w:type="paragraph" w:customStyle="1" w:styleId="article-renderblock">
    <w:name w:val="article-render__block"/>
    <w:basedOn w:val="a"/>
    <w:rsid w:val="003365D7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ut2visible">
    <w:name w:val="cut2__visible"/>
    <w:basedOn w:val="a0"/>
    <w:rsid w:val="00C846B3"/>
  </w:style>
  <w:style w:type="character" w:customStyle="1" w:styleId="cut2invisible">
    <w:name w:val="cut2__invisible"/>
    <w:basedOn w:val="a0"/>
    <w:rsid w:val="00C846B3"/>
  </w:style>
  <w:style w:type="character" w:customStyle="1" w:styleId="fontstyle21">
    <w:name w:val="fontstyle21"/>
    <w:basedOn w:val="a0"/>
    <w:rsid w:val="00247F4D"/>
    <w:rPr>
      <w:rFonts w:ascii="SegoeUI" w:hAnsi="SegoeUI" w:hint="default"/>
      <w:b w:val="0"/>
      <w:bCs w:val="0"/>
      <w:i w:val="0"/>
      <w:iCs w:val="0"/>
      <w:color w:val="22222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1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360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4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8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56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4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8104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0564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49552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7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56796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osreestr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Титовец Елена Николаевна</dc:creator>
  <cp:lastModifiedBy>Бузмакова Лариса Федоровна</cp:lastModifiedBy>
  <cp:revision>2</cp:revision>
  <cp:lastPrinted>2021-02-20T04:42:00Z</cp:lastPrinted>
  <dcterms:created xsi:type="dcterms:W3CDTF">2021-02-20T11:03:00Z</dcterms:created>
  <dcterms:modified xsi:type="dcterms:W3CDTF">2021-02-20T11:03:00Z</dcterms:modified>
</cp:coreProperties>
</file>