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DF2395" w:rsidRPr="00AF1798" w:rsidRDefault="00C9160E" w:rsidP="00DF2395">
      <w:pPr>
        <w:pStyle w:val="a7"/>
        <w:ind w:left="709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 xml:space="preserve">Росреестр </w:t>
      </w:r>
      <w:proofErr w:type="spellStart"/>
      <w:r w:rsidR="00D47ACA"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 w:rsidR="00CD6AC9">
        <w:rPr>
          <w:rFonts w:ascii="Segoe UI" w:hAnsi="Segoe UI" w:cs="Segoe UI"/>
          <w:b/>
          <w:sz w:val="32"/>
          <w:szCs w:val="32"/>
        </w:rPr>
        <w:t xml:space="preserve">: </w:t>
      </w:r>
      <w:r w:rsidR="00D47ACA">
        <w:rPr>
          <w:rFonts w:ascii="Segoe UI" w:hAnsi="Segoe UI" w:cs="Segoe UI"/>
          <w:b/>
          <w:sz w:val="32"/>
          <w:szCs w:val="32"/>
        </w:rPr>
        <w:t xml:space="preserve"> </w:t>
      </w:r>
      <w:r w:rsidR="003A0AD5">
        <w:rPr>
          <w:rFonts w:ascii="Segoe UI" w:hAnsi="Segoe UI" w:cs="Segoe UI"/>
          <w:b/>
          <w:sz w:val="32"/>
          <w:szCs w:val="32"/>
        </w:rPr>
        <w:t xml:space="preserve">в апреле 2021 года от юридических лиц поступило 14847 заявлений </w:t>
      </w:r>
    </w:p>
    <w:p w:rsidR="00C1319E" w:rsidRDefault="00C1319E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A0AD5" w:rsidRDefault="00C1319E" w:rsidP="00BF69A5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 w:rsidR="003A0AD5">
        <w:rPr>
          <w:rFonts w:ascii="Segoe UI" w:hAnsi="Segoe UI" w:cs="Segoe UI"/>
          <w:sz w:val="26"/>
          <w:szCs w:val="26"/>
        </w:rPr>
        <w:t>В</w:t>
      </w:r>
      <w:r w:rsidR="003A0AD5" w:rsidRPr="00286EE1">
        <w:rPr>
          <w:rFonts w:ascii="Segoe UI" w:hAnsi="Segoe UI" w:cs="Segoe UI"/>
          <w:sz w:val="26"/>
          <w:szCs w:val="26"/>
        </w:rPr>
        <w:t xml:space="preserve"> апрел</w:t>
      </w:r>
      <w:r w:rsidR="003A0AD5">
        <w:rPr>
          <w:rFonts w:ascii="Segoe UI" w:hAnsi="Segoe UI" w:cs="Segoe UI"/>
          <w:sz w:val="26"/>
          <w:szCs w:val="26"/>
        </w:rPr>
        <w:t>е</w:t>
      </w:r>
      <w:r w:rsidR="003A0AD5" w:rsidRPr="00286EE1">
        <w:rPr>
          <w:rFonts w:ascii="Segoe UI" w:hAnsi="Segoe UI" w:cs="Segoe UI"/>
          <w:sz w:val="26"/>
          <w:szCs w:val="26"/>
        </w:rPr>
        <w:t xml:space="preserve"> 2021 в Управление </w:t>
      </w:r>
      <w:r w:rsidR="003A0AD5">
        <w:rPr>
          <w:rFonts w:ascii="Segoe UI" w:hAnsi="Segoe UI" w:cs="Segoe UI"/>
          <w:sz w:val="26"/>
          <w:szCs w:val="26"/>
        </w:rPr>
        <w:t xml:space="preserve">Росреестра по Пермскому краю </w:t>
      </w:r>
      <w:r w:rsidR="003A0AD5" w:rsidRPr="00286EE1">
        <w:rPr>
          <w:rFonts w:ascii="Segoe UI" w:hAnsi="Segoe UI" w:cs="Segoe UI"/>
          <w:sz w:val="26"/>
          <w:szCs w:val="26"/>
        </w:rPr>
        <w:t>поступило 14847 заявлений</w:t>
      </w:r>
      <w:r w:rsidR="003A0AD5">
        <w:rPr>
          <w:rFonts w:ascii="Segoe UI" w:hAnsi="Segoe UI" w:cs="Segoe UI"/>
          <w:sz w:val="26"/>
          <w:szCs w:val="26"/>
        </w:rPr>
        <w:t xml:space="preserve"> на проведение регистрационных действий</w:t>
      </w:r>
      <w:r w:rsidR="003A0AD5" w:rsidRPr="00286EE1">
        <w:rPr>
          <w:rFonts w:ascii="Segoe UI" w:hAnsi="Segoe UI" w:cs="Segoe UI"/>
          <w:sz w:val="26"/>
          <w:szCs w:val="26"/>
        </w:rPr>
        <w:t xml:space="preserve"> от юридических лиц, из них в электронном виде - 11435</w:t>
      </w:r>
      <w:r w:rsidR="003A0AD5">
        <w:rPr>
          <w:rFonts w:ascii="Segoe UI" w:hAnsi="Segoe UI" w:cs="Segoe UI"/>
          <w:sz w:val="26"/>
          <w:szCs w:val="26"/>
        </w:rPr>
        <w:t xml:space="preserve"> заявлений</w:t>
      </w:r>
      <w:r w:rsidR="003A0AD5" w:rsidRPr="00286EE1">
        <w:rPr>
          <w:rFonts w:ascii="Segoe UI" w:hAnsi="Segoe UI" w:cs="Segoe UI"/>
          <w:sz w:val="26"/>
          <w:szCs w:val="26"/>
        </w:rPr>
        <w:t xml:space="preserve">, через </w:t>
      </w:r>
      <w:r w:rsidR="003A0AD5">
        <w:rPr>
          <w:rFonts w:ascii="Segoe UI" w:hAnsi="Segoe UI" w:cs="Segoe UI"/>
          <w:sz w:val="26"/>
          <w:szCs w:val="26"/>
        </w:rPr>
        <w:t>м</w:t>
      </w:r>
      <w:r w:rsidR="003A0AD5" w:rsidRPr="00286EE1">
        <w:rPr>
          <w:rFonts w:ascii="Segoe UI" w:hAnsi="Segoe UI" w:cs="Segoe UI"/>
          <w:sz w:val="26"/>
          <w:szCs w:val="26"/>
        </w:rPr>
        <w:t xml:space="preserve">ногофункциональные центры - 2564, в рамках выездного приема - 45, по экстерриториальному принципу - 803. </w:t>
      </w:r>
      <w:r w:rsidR="003A0AD5" w:rsidRPr="00AF1798">
        <w:rPr>
          <w:rFonts w:ascii="Segoe UI" w:hAnsi="Segoe UI" w:cs="Segoe UI"/>
          <w:sz w:val="26"/>
          <w:szCs w:val="26"/>
        </w:rPr>
        <w:t>Доля</w:t>
      </w:r>
      <w:r w:rsidR="003A0AD5">
        <w:rPr>
          <w:rFonts w:ascii="Segoe UI" w:hAnsi="Segoe UI" w:cs="Segoe UI"/>
          <w:sz w:val="26"/>
          <w:szCs w:val="26"/>
        </w:rPr>
        <w:t xml:space="preserve"> электронных обращений - </w:t>
      </w:r>
      <w:r w:rsidR="003A0AD5" w:rsidRPr="00AF1798">
        <w:rPr>
          <w:rFonts w:ascii="Segoe UI" w:hAnsi="Segoe UI" w:cs="Segoe UI"/>
          <w:sz w:val="26"/>
          <w:szCs w:val="26"/>
        </w:rPr>
        <w:t xml:space="preserve">77% от общего объема поступивших обращений. </w:t>
      </w:r>
      <w:r w:rsidR="003A0AD5">
        <w:rPr>
          <w:rFonts w:ascii="Segoe UI" w:hAnsi="Segoe UI" w:cs="Segoe UI"/>
          <w:sz w:val="26"/>
          <w:szCs w:val="26"/>
        </w:rPr>
        <w:t>По сравнению с предыдущим месяцем общее количество заявлений от юридических лиц увеличилось на 538 заявлений.</w:t>
      </w:r>
    </w:p>
    <w:p w:rsidR="00DF2395" w:rsidRDefault="0005147A" w:rsidP="00DF2395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ab/>
      </w:r>
      <w:r w:rsidR="00DF2395" w:rsidRPr="00CF03FB">
        <w:rPr>
          <w:rFonts w:ascii="Segoe UI" w:hAnsi="Segoe UI" w:cs="Segoe UI"/>
          <w:color w:val="auto"/>
          <w:sz w:val="26"/>
          <w:szCs w:val="26"/>
        </w:rPr>
        <w:t xml:space="preserve">Современные условия </w:t>
      </w:r>
      <w:r w:rsidR="00DF2395">
        <w:rPr>
          <w:rFonts w:ascii="Segoe UI" w:hAnsi="Segoe UI" w:cs="Segoe UI"/>
          <w:color w:val="auto"/>
          <w:sz w:val="26"/>
          <w:szCs w:val="26"/>
        </w:rPr>
        <w:t>жизни</w:t>
      </w:r>
      <w:r w:rsidR="00DF2395" w:rsidRPr="00CF03FB">
        <w:rPr>
          <w:rFonts w:ascii="Segoe UI" w:hAnsi="Segoe UI" w:cs="Segoe UI"/>
          <w:color w:val="auto"/>
          <w:sz w:val="26"/>
          <w:szCs w:val="26"/>
        </w:rPr>
        <w:t xml:space="preserve"> диктуют необходимость создания максимально комфортных условий граждан</w:t>
      </w:r>
      <w:r w:rsidR="00DF2395">
        <w:rPr>
          <w:rFonts w:ascii="Segoe UI" w:hAnsi="Segoe UI" w:cs="Segoe UI"/>
          <w:color w:val="auto"/>
          <w:sz w:val="26"/>
          <w:szCs w:val="26"/>
        </w:rPr>
        <w:t>ам и юридическим</w:t>
      </w:r>
      <w:r w:rsidR="00DF2395" w:rsidRPr="00CF03FB">
        <w:rPr>
          <w:rFonts w:ascii="Segoe UI" w:hAnsi="Segoe UI" w:cs="Segoe UI"/>
          <w:color w:val="auto"/>
          <w:sz w:val="26"/>
          <w:szCs w:val="26"/>
        </w:rPr>
        <w:t xml:space="preserve"> лиц</w:t>
      </w:r>
      <w:r w:rsidR="00DF2395">
        <w:rPr>
          <w:rFonts w:ascii="Segoe UI" w:hAnsi="Segoe UI" w:cs="Segoe UI"/>
          <w:color w:val="auto"/>
          <w:sz w:val="26"/>
          <w:szCs w:val="26"/>
        </w:rPr>
        <w:t>ам</w:t>
      </w:r>
      <w:r w:rsidR="00DF2395" w:rsidRPr="00AF1798">
        <w:rPr>
          <w:rFonts w:ascii="Segoe UI" w:hAnsi="Segoe UI" w:cs="Segoe UI"/>
          <w:color w:val="auto"/>
          <w:sz w:val="26"/>
          <w:szCs w:val="26"/>
        </w:rPr>
        <w:t xml:space="preserve"> </w:t>
      </w:r>
      <w:r w:rsidR="00DF2395">
        <w:rPr>
          <w:rFonts w:ascii="Segoe UI" w:hAnsi="Segoe UI" w:cs="Segoe UI"/>
          <w:color w:val="auto"/>
          <w:sz w:val="26"/>
          <w:szCs w:val="26"/>
        </w:rPr>
        <w:t>для регистрации</w:t>
      </w:r>
      <w:r w:rsidR="00DF2395" w:rsidRPr="00AF1798">
        <w:rPr>
          <w:rFonts w:ascii="Segoe UI" w:hAnsi="Segoe UI" w:cs="Segoe UI"/>
          <w:color w:val="auto"/>
          <w:sz w:val="26"/>
          <w:szCs w:val="26"/>
        </w:rPr>
        <w:t xml:space="preserve"> недвижимо</w:t>
      </w:r>
      <w:r w:rsidR="00DF2395">
        <w:rPr>
          <w:rFonts w:ascii="Segoe UI" w:hAnsi="Segoe UI" w:cs="Segoe UI"/>
          <w:color w:val="auto"/>
          <w:sz w:val="26"/>
          <w:szCs w:val="26"/>
        </w:rPr>
        <w:t>го</w:t>
      </w:r>
      <w:r w:rsidR="00DF2395" w:rsidRPr="00AF1798">
        <w:rPr>
          <w:rFonts w:ascii="Segoe UI" w:hAnsi="Segoe UI" w:cs="Segoe UI"/>
          <w:color w:val="auto"/>
          <w:sz w:val="26"/>
          <w:szCs w:val="26"/>
        </w:rPr>
        <w:t xml:space="preserve"> имуществ</w:t>
      </w:r>
      <w:r w:rsidR="00DF2395">
        <w:rPr>
          <w:rFonts w:ascii="Segoe UI" w:hAnsi="Segoe UI" w:cs="Segoe UI"/>
          <w:color w:val="auto"/>
          <w:sz w:val="26"/>
          <w:szCs w:val="26"/>
        </w:rPr>
        <w:t>а</w:t>
      </w:r>
      <w:r w:rsidR="00DF2395" w:rsidRPr="00AF1798">
        <w:rPr>
          <w:rFonts w:ascii="Segoe UI" w:hAnsi="Segoe UI" w:cs="Segoe UI"/>
          <w:color w:val="auto"/>
          <w:sz w:val="26"/>
          <w:szCs w:val="26"/>
        </w:rPr>
        <w:t>.</w:t>
      </w:r>
      <w:r w:rsidR="00DF2395">
        <w:rPr>
          <w:rFonts w:ascii="Segoe UI" w:hAnsi="Segoe UI" w:cs="Segoe UI"/>
          <w:color w:val="auto"/>
          <w:sz w:val="26"/>
          <w:szCs w:val="26"/>
        </w:rPr>
        <w:t xml:space="preserve"> </w:t>
      </w:r>
      <w:r w:rsidR="00DF2395" w:rsidRPr="00AF1798">
        <w:rPr>
          <w:rFonts w:ascii="Segoe UI" w:hAnsi="Segoe UI" w:cs="Segoe UI"/>
          <w:color w:val="auto"/>
          <w:sz w:val="26"/>
          <w:szCs w:val="26"/>
        </w:rPr>
        <w:t xml:space="preserve">Сокращение </w:t>
      </w:r>
      <w:r w:rsidR="00DF2395" w:rsidRPr="00CF03FB">
        <w:rPr>
          <w:rFonts w:ascii="Segoe UI" w:hAnsi="Segoe UI" w:cs="Segoe UI"/>
          <w:color w:val="auto"/>
          <w:sz w:val="26"/>
          <w:szCs w:val="26"/>
        </w:rPr>
        <w:t xml:space="preserve">сроков кадастрового учета и регистрации прав на </w:t>
      </w:r>
      <w:r w:rsidR="00DF2395" w:rsidRPr="00AF1798">
        <w:rPr>
          <w:rFonts w:ascii="Segoe UI" w:hAnsi="Segoe UI" w:cs="Segoe UI"/>
          <w:color w:val="auto"/>
          <w:sz w:val="26"/>
          <w:szCs w:val="26"/>
        </w:rPr>
        <w:t xml:space="preserve">недвижимость является </w:t>
      </w:r>
      <w:r w:rsidR="00DF2395" w:rsidRPr="00AF1798">
        <w:rPr>
          <w:rFonts w:ascii="Segoe UI" w:hAnsi="Segoe UI" w:cs="Segoe UI"/>
          <w:sz w:val="26"/>
          <w:szCs w:val="26"/>
        </w:rPr>
        <w:t xml:space="preserve">приоритетным направлением деятельности </w:t>
      </w:r>
      <w:proofErr w:type="spellStart"/>
      <w:r w:rsidR="00DF2395" w:rsidRPr="00AF1798">
        <w:rPr>
          <w:rFonts w:ascii="Segoe UI" w:hAnsi="Segoe UI" w:cs="Segoe UI"/>
          <w:sz w:val="26"/>
          <w:szCs w:val="26"/>
        </w:rPr>
        <w:t>Прикамского</w:t>
      </w:r>
      <w:proofErr w:type="spellEnd"/>
      <w:r w:rsidR="00DF2395" w:rsidRPr="00AF1798">
        <w:rPr>
          <w:rFonts w:ascii="Segoe UI" w:hAnsi="Segoe UI" w:cs="Segoe UI"/>
          <w:sz w:val="26"/>
          <w:szCs w:val="26"/>
        </w:rPr>
        <w:t xml:space="preserve"> Росреестра.</w:t>
      </w:r>
    </w:p>
    <w:p w:rsidR="003A0AD5" w:rsidRPr="003A0AD5" w:rsidRDefault="003A0AD5" w:rsidP="00DF2395">
      <w:pPr>
        <w:spacing w:after="0"/>
        <w:ind w:firstLine="567"/>
        <w:jc w:val="both"/>
        <w:rPr>
          <w:rFonts w:ascii="Segoe UI" w:hAnsi="Segoe UI" w:cs="Segoe UI"/>
          <w:i/>
          <w:color w:val="auto"/>
          <w:sz w:val="26"/>
          <w:szCs w:val="26"/>
        </w:rPr>
      </w:pPr>
      <w:r w:rsidRPr="003A0AD5">
        <w:rPr>
          <w:rFonts w:ascii="Segoe UI" w:hAnsi="Segoe UI" w:cs="Segoe UI"/>
          <w:i/>
          <w:sz w:val="26"/>
          <w:szCs w:val="26"/>
        </w:rPr>
        <w:t>Лариса Пьянкова, заместитель руководителя Управления Росреестра по Пермскому краю, отмечает</w:t>
      </w:r>
      <w:r w:rsidR="00BF69A5">
        <w:rPr>
          <w:rFonts w:ascii="Segoe UI" w:hAnsi="Segoe UI" w:cs="Segoe UI"/>
          <w:i/>
          <w:sz w:val="26"/>
          <w:szCs w:val="26"/>
        </w:rPr>
        <w:t>:</w:t>
      </w:r>
    </w:p>
    <w:p w:rsidR="00DF2395" w:rsidRPr="003A0AD5" w:rsidRDefault="003A0AD5" w:rsidP="00DF2395">
      <w:pPr>
        <w:spacing w:after="0"/>
        <w:ind w:firstLine="567"/>
        <w:jc w:val="both"/>
        <w:rPr>
          <w:rFonts w:ascii="Segoe UI" w:hAnsi="Segoe UI"/>
          <w:i/>
          <w:sz w:val="26"/>
          <w:szCs w:val="26"/>
        </w:rPr>
      </w:pPr>
      <w:r w:rsidRPr="003A0AD5">
        <w:rPr>
          <w:rFonts w:ascii="Segoe UI" w:hAnsi="Segoe UI" w:cs="Segoe UI"/>
          <w:i/>
          <w:sz w:val="26"/>
          <w:szCs w:val="26"/>
        </w:rPr>
        <w:t>«</w:t>
      </w:r>
      <w:r w:rsidR="00DF2395" w:rsidRPr="003A0AD5">
        <w:rPr>
          <w:rFonts w:ascii="Segoe UI" w:hAnsi="Segoe UI" w:cs="Segoe UI"/>
          <w:i/>
          <w:sz w:val="26"/>
          <w:szCs w:val="26"/>
        </w:rPr>
        <w:t xml:space="preserve">С учетом увеличения в апреле объема поступивших заявлений от юридических лиц </w:t>
      </w:r>
      <w:r w:rsidR="00DF2395" w:rsidRPr="003A0AD5">
        <w:rPr>
          <w:rFonts w:ascii="Segoe UI" w:hAnsi="Segoe UI"/>
          <w:i/>
          <w:sz w:val="26"/>
          <w:szCs w:val="26"/>
        </w:rPr>
        <w:t xml:space="preserve">средний фактический срок проведения учетно-регистрационных действий по- </w:t>
      </w:r>
      <w:proofErr w:type="gramStart"/>
      <w:r w:rsidR="00DF2395" w:rsidRPr="003A0AD5">
        <w:rPr>
          <w:rFonts w:ascii="Segoe UI" w:hAnsi="Segoe UI"/>
          <w:i/>
          <w:sz w:val="26"/>
          <w:szCs w:val="26"/>
        </w:rPr>
        <w:t>прежнему</w:t>
      </w:r>
      <w:proofErr w:type="gramEnd"/>
      <w:r w:rsidR="00DF2395" w:rsidRPr="003A0AD5">
        <w:rPr>
          <w:rFonts w:ascii="Segoe UI" w:hAnsi="Segoe UI"/>
          <w:i/>
          <w:sz w:val="26"/>
          <w:szCs w:val="26"/>
        </w:rPr>
        <w:t xml:space="preserve"> составил 3 рабочих дня. </w:t>
      </w:r>
    </w:p>
    <w:p w:rsidR="00DF2395" w:rsidRPr="003A0AD5" w:rsidRDefault="00DF2395" w:rsidP="00DF2395">
      <w:pPr>
        <w:spacing w:after="0"/>
        <w:ind w:firstLine="567"/>
        <w:jc w:val="both"/>
        <w:rPr>
          <w:rFonts w:ascii="Segoe UI" w:hAnsi="Segoe UI"/>
          <w:i/>
          <w:sz w:val="26"/>
          <w:szCs w:val="26"/>
        </w:rPr>
      </w:pPr>
      <w:r w:rsidRPr="003A0AD5">
        <w:rPr>
          <w:rFonts w:ascii="Segoe UI" w:hAnsi="Segoe UI"/>
          <w:i/>
          <w:sz w:val="26"/>
          <w:szCs w:val="26"/>
        </w:rPr>
        <w:t xml:space="preserve">Наибольшее количество заявлений принято от ПАО СБЕРБАНК, ПАО Банк ВТБ, ООО </w:t>
      </w:r>
      <w:r w:rsidRPr="003A0AD5">
        <w:rPr>
          <w:rFonts w:ascii="Segoe UI" w:hAnsi="Segoe UI" w:cs="Segoe UI"/>
          <w:i/>
          <w:sz w:val="26"/>
          <w:szCs w:val="26"/>
        </w:rPr>
        <w:t xml:space="preserve">"Специализированный застройщик Арсенал 15 Сатурн-Р", </w:t>
      </w:r>
      <w:r w:rsidRPr="003A0AD5">
        <w:rPr>
          <w:rFonts w:ascii="Segoe UI" w:hAnsi="Segoe UI"/>
          <w:i/>
          <w:sz w:val="26"/>
          <w:szCs w:val="26"/>
        </w:rPr>
        <w:t xml:space="preserve">АО "Газпром газораспределение Пермь", </w:t>
      </w:r>
      <w:r w:rsidRPr="003A0AD5">
        <w:rPr>
          <w:rFonts w:ascii="Segoe UI" w:hAnsi="Segoe UI" w:cs="Segoe UI"/>
          <w:i/>
          <w:sz w:val="26"/>
          <w:szCs w:val="26"/>
        </w:rPr>
        <w:t>АО «Газпромбанк»,</w:t>
      </w:r>
      <w:r w:rsidRPr="003A0AD5">
        <w:rPr>
          <w:i/>
          <w:sz w:val="26"/>
          <w:szCs w:val="26"/>
        </w:rPr>
        <w:t xml:space="preserve"> </w:t>
      </w:r>
      <w:r w:rsidRPr="003A0AD5">
        <w:rPr>
          <w:rFonts w:ascii="Segoe UI" w:hAnsi="Segoe UI"/>
          <w:i/>
          <w:sz w:val="26"/>
          <w:szCs w:val="26"/>
        </w:rPr>
        <w:t>ООО "ДОМ</w:t>
      </w:r>
      <w:proofErr w:type="gramStart"/>
      <w:r w:rsidRPr="003A0AD5">
        <w:rPr>
          <w:rFonts w:ascii="Segoe UI" w:hAnsi="Segoe UI"/>
          <w:i/>
          <w:sz w:val="26"/>
          <w:szCs w:val="26"/>
        </w:rPr>
        <w:t>.Р</w:t>
      </w:r>
      <w:proofErr w:type="gramEnd"/>
      <w:r w:rsidRPr="003A0AD5">
        <w:rPr>
          <w:rFonts w:ascii="Segoe UI" w:hAnsi="Segoe UI"/>
          <w:i/>
          <w:sz w:val="26"/>
          <w:szCs w:val="26"/>
        </w:rPr>
        <w:t>Ф Ипотечный агент".</w:t>
      </w:r>
    </w:p>
    <w:p w:rsidR="00DF2395" w:rsidRDefault="00DF2395" w:rsidP="00DF239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3A0AD5">
        <w:rPr>
          <w:rFonts w:ascii="Segoe UI" w:hAnsi="Segoe UI" w:cs="Segoe UI"/>
          <w:i/>
          <w:sz w:val="26"/>
          <w:szCs w:val="26"/>
        </w:rPr>
        <w:t>Вне зависимости от категории заявителей, обратившихся за услугой Росреестра, средний срок рассмотрения заявок, принятых в электронном виде, составляет один рабочий день</w:t>
      </w:r>
      <w:r w:rsidR="003A0AD5" w:rsidRPr="003A0AD5">
        <w:rPr>
          <w:rFonts w:ascii="Segoe UI" w:hAnsi="Segoe UI" w:cs="Segoe UI"/>
          <w:i/>
          <w:sz w:val="26"/>
          <w:szCs w:val="26"/>
        </w:rPr>
        <w:t>»</w:t>
      </w:r>
      <w:r w:rsidRPr="003A0AD5">
        <w:rPr>
          <w:rFonts w:ascii="Segoe UI" w:hAnsi="Segoe UI" w:cs="Segoe UI"/>
          <w:i/>
          <w:sz w:val="26"/>
          <w:szCs w:val="26"/>
        </w:rPr>
        <w:t xml:space="preserve">.  </w:t>
      </w:r>
    </w:p>
    <w:p w:rsidR="00BF69A5" w:rsidRPr="00AF1798" w:rsidRDefault="00BF69A5" w:rsidP="00BF69A5">
      <w:pPr>
        <w:spacing w:after="0"/>
        <w:ind w:firstLine="567"/>
        <w:jc w:val="both"/>
        <w:rPr>
          <w:rFonts w:ascii="Segoe UI" w:hAnsi="Segoe UI"/>
          <w:sz w:val="26"/>
          <w:szCs w:val="26"/>
        </w:rPr>
      </w:pPr>
      <w:r w:rsidRPr="00AF1798">
        <w:rPr>
          <w:rFonts w:ascii="Segoe UI" w:hAnsi="Segoe UI"/>
          <w:sz w:val="26"/>
          <w:szCs w:val="26"/>
        </w:rPr>
        <w:lastRenderedPageBreak/>
        <w:t>Управление рекомендует обращаться за получением государственных услуг Росреестра в электронном виде. На портале электронных услуг Росреестра доступна подача документов на государственный кадастровый учет и регистрацию прав на объекты недвижимости; запрос сведений из Единого государственного реестра недвижимости; справочная информация об объекте недвижимости в режиме онлайн и т.д. Информация о необходимых документах и порядке подачи заявлений содержится в разделе «Жизненные ситуации».</w:t>
      </w:r>
    </w:p>
    <w:p w:rsidR="00BF69A5" w:rsidRPr="00BF69A5" w:rsidRDefault="00BF69A5" w:rsidP="00BF69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BF69A5">
        <w:rPr>
          <w:rFonts w:ascii="Segoe UI" w:hAnsi="Segoe UI" w:cs="Segoe UI"/>
          <w:b/>
          <w:sz w:val="26"/>
          <w:szCs w:val="26"/>
        </w:rPr>
        <w:t>Для сведения.</w:t>
      </w:r>
    </w:p>
    <w:p w:rsidR="00DF2395" w:rsidRPr="00BF69A5" w:rsidRDefault="00DF2395" w:rsidP="00BF69A5">
      <w:pPr>
        <w:spacing w:after="0"/>
        <w:ind w:firstLine="567"/>
        <w:jc w:val="both"/>
        <w:rPr>
          <w:rFonts w:ascii="Segoe UI" w:hAnsi="Segoe UI"/>
          <w:sz w:val="26"/>
          <w:szCs w:val="26"/>
        </w:rPr>
      </w:pPr>
      <w:r w:rsidRPr="00BF69A5">
        <w:rPr>
          <w:rFonts w:ascii="Segoe UI" w:hAnsi="Segoe UI"/>
          <w:sz w:val="26"/>
          <w:szCs w:val="26"/>
        </w:rPr>
        <w:tab/>
      </w:r>
      <w:r w:rsidR="00BF69A5">
        <w:rPr>
          <w:rFonts w:ascii="Segoe UI" w:hAnsi="Segoe UI"/>
          <w:sz w:val="26"/>
          <w:szCs w:val="26"/>
        </w:rPr>
        <w:t>В</w:t>
      </w:r>
      <w:r w:rsidRPr="00BF69A5">
        <w:rPr>
          <w:rFonts w:ascii="Segoe UI" w:hAnsi="Segoe UI"/>
          <w:sz w:val="26"/>
          <w:szCs w:val="26"/>
        </w:rPr>
        <w:t xml:space="preserve"> соответствии с Федеральным законом от 13.07.2015 № 218-ФЗ «О государственной регистрации недвижимости» сроки исполнения по заявлениям о государственной регистрации прав, о государственном кадастровом учете - 9 и 7 рабочих дней соответственно, по заявлениям о государственном кадастровом учете и государственной регистрации прав - 12 рабочих дней.</w:t>
      </w:r>
    </w:p>
    <w:p w:rsidR="0005147A" w:rsidRPr="0005147A" w:rsidRDefault="0005147A" w:rsidP="00C1319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394025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25" w:rsidRDefault="00394025">
      <w:pPr>
        <w:spacing w:after="0" w:line="240" w:lineRule="auto"/>
      </w:pPr>
      <w:r>
        <w:separator/>
      </w:r>
    </w:p>
  </w:endnote>
  <w:endnote w:type="continuationSeparator" w:id="0">
    <w:p w:rsidR="00394025" w:rsidRDefault="0039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25" w:rsidRDefault="00394025">
      <w:pPr>
        <w:spacing w:after="0" w:line="240" w:lineRule="auto"/>
      </w:pPr>
      <w:r>
        <w:separator/>
      </w:r>
    </w:p>
  </w:footnote>
  <w:footnote w:type="continuationSeparator" w:id="0">
    <w:p w:rsidR="00394025" w:rsidRDefault="0039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7638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54F2"/>
    <w:rsid w:val="00021BA4"/>
    <w:rsid w:val="00022F8D"/>
    <w:rsid w:val="00023237"/>
    <w:rsid w:val="0005147A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4025"/>
    <w:rsid w:val="00396313"/>
    <w:rsid w:val="00397F00"/>
    <w:rsid w:val="003A0AD5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77AF"/>
    <w:rsid w:val="005956FC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D4388"/>
    <w:rsid w:val="00BF69A5"/>
    <w:rsid w:val="00C02E33"/>
    <w:rsid w:val="00C1319E"/>
    <w:rsid w:val="00C318C7"/>
    <w:rsid w:val="00C33B2D"/>
    <w:rsid w:val="00C429F3"/>
    <w:rsid w:val="00C4787B"/>
    <w:rsid w:val="00C9160E"/>
    <w:rsid w:val="00CB11DF"/>
    <w:rsid w:val="00CB1B76"/>
    <w:rsid w:val="00CD645A"/>
    <w:rsid w:val="00CD6AC9"/>
    <w:rsid w:val="00CE506C"/>
    <w:rsid w:val="00CF771B"/>
    <w:rsid w:val="00CF7A7E"/>
    <w:rsid w:val="00D1118E"/>
    <w:rsid w:val="00D11C6D"/>
    <w:rsid w:val="00D22451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463B"/>
    <w:rsid w:val="00DA5B34"/>
    <w:rsid w:val="00DB0B0B"/>
    <w:rsid w:val="00DB59BA"/>
    <w:rsid w:val="00DC0A7E"/>
    <w:rsid w:val="00DD35D3"/>
    <w:rsid w:val="00DE3DA0"/>
    <w:rsid w:val="00DF2395"/>
    <w:rsid w:val="00E4067E"/>
    <w:rsid w:val="00E52AD6"/>
    <w:rsid w:val="00E65224"/>
    <w:rsid w:val="00E76389"/>
    <w:rsid w:val="00E8381F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0B4E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2021-05-26T04:48:00Z</dcterms:created>
  <dcterms:modified xsi:type="dcterms:W3CDTF">2021-05-26T04:48:00Z</dcterms:modified>
</cp:coreProperties>
</file>