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1EE4" w14:textId="3D87A41C" w:rsidR="00886B34" w:rsidRPr="00886B34" w:rsidRDefault="00D95F9A" w:rsidP="00886B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Правомерно ли, если</w:t>
      </w:r>
      <w:r w:rsidR="00886B34" w:rsidRPr="00886B34">
        <w:rPr>
          <w:rFonts w:ascii="Times New Roman" w:hAnsi="Times New Roman" w:cs="Times New Roman"/>
          <w:b/>
          <w:bCs/>
          <w:sz w:val="28"/>
          <w:szCs w:val="28"/>
        </w:rPr>
        <w:t xml:space="preserve"> после удержания приставами заработная плата должника становится ниже величины прожиточного минимума</w:t>
      </w:r>
    </w:p>
    <w:p w14:paraId="40E77F93" w14:textId="5807AC54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86B34">
        <w:rPr>
          <w:rFonts w:ascii="Times New Roman" w:hAnsi="Times New Roman" w:cs="Times New Roman"/>
          <w:sz w:val="28"/>
          <w:szCs w:val="28"/>
        </w:rPr>
        <w:t xml:space="preserve"> основании </w:t>
      </w:r>
      <w:proofErr w:type="spellStart"/>
      <w:r w:rsidRPr="00886B34">
        <w:rPr>
          <w:rFonts w:ascii="Times New Roman" w:hAnsi="Times New Roman" w:cs="Times New Roman"/>
          <w:sz w:val="28"/>
          <w:szCs w:val="28"/>
        </w:rPr>
        <w:fldChar w:fldCharType="begin"/>
      </w:r>
      <w:r w:rsidRPr="00886B34">
        <w:rPr>
          <w:rFonts w:ascii="Times New Roman" w:hAnsi="Times New Roman" w:cs="Times New Roman"/>
          <w:sz w:val="28"/>
          <w:szCs w:val="28"/>
        </w:rPr>
        <w:instrText xml:space="preserve"> HYPERLINK "consultantplus://offline/ref=A29DFD5E72E3417AE7258257AC73FA2ED1447FA1577EC0819C6D2CA12DA6C1B0F41242E0C779F94CB133D15C4743BB6479FD065D62fEN" \o "\"Гражданский процессуальный кодекс Российской Федерации\" от 14.11.2002 N 138-ФЗ (ред. от 02.12.2019)------------ Недействующая редакция{КонсультантПлюс}" </w:instrText>
      </w:r>
      <w:r w:rsidRPr="00886B34">
        <w:rPr>
          <w:rFonts w:ascii="Times New Roman" w:hAnsi="Times New Roman" w:cs="Times New Roman"/>
          <w:sz w:val="28"/>
          <w:szCs w:val="28"/>
        </w:rPr>
        <w:fldChar w:fldCharType="separate"/>
      </w:r>
      <w:r w:rsidRPr="00886B3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86B34">
        <w:rPr>
          <w:rFonts w:ascii="Times New Roman" w:hAnsi="Times New Roman" w:cs="Times New Roman"/>
          <w:sz w:val="28"/>
          <w:szCs w:val="28"/>
        </w:rPr>
        <w:t>. 8 п. 1 ст. 446</w:t>
      </w:r>
      <w:r w:rsidRPr="00886B34">
        <w:rPr>
          <w:rFonts w:ascii="Times New Roman" w:hAnsi="Times New Roman" w:cs="Times New Roman"/>
          <w:sz w:val="28"/>
          <w:szCs w:val="28"/>
        </w:rPr>
        <w:fldChar w:fldCharType="end"/>
      </w:r>
      <w:r w:rsidRPr="00886B34">
        <w:rPr>
          <w:rFonts w:ascii="Times New Roman" w:hAnsi="Times New Roman" w:cs="Times New Roman"/>
          <w:sz w:val="28"/>
          <w:szCs w:val="28"/>
        </w:rPr>
        <w:t> ГПК РФ взыскание по исполнительным документам не может быть обращено, в том числе на следующее имущество, принадлежащее гражданину-должнику на праве собственности: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иждивении.</w:t>
      </w:r>
    </w:p>
    <w:p w14:paraId="0C161208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sz w:val="28"/>
          <w:szCs w:val="28"/>
        </w:rPr>
        <w:t>Федеральный закон от 24.10.1997 №134-ФЗ «О прожиточном минимуме в Российской Федерации» устанавливает правовую основу для определения прожиточного минимума в Российской Федерации и его учета при установлении гражданам Российской Федерации государственных гарантий получения минимальных денежных доходов и при осуществлении других мер социальной защиты граждан Российской Федерации (</w:t>
      </w:r>
      <w:hyperlink r:id="rId4" w:tooltip="Федеральный закон от 24.10.1997 N 134-ФЗ (ред. от 01.04.2019) &quot;О прожиточном минимуме в Российской Федерации&quot;{КонсультантПлюс}" w:history="1">
        <w:r w:rsidRPr="00886B34">
          <w:rPr>
            <w:rFonts w:ascii="Times New Roman" w:hAnsi="Times New Roman" w:cs="Times New Roman"/>
            <w:sz w:val="28"/>
            <w:szCs w:val="28"/>
          </w:rPr>
          <w:t>преамбула</w:t>
        </w:r>
      </w:hyperlink>
      <w:r w:rsidRPr="00886B34">
        <w:rPr>
          <w:rFonts w:ascii="Times New Roman" w:hAnsi="Times New Roman" w:cs="Times New Roman"/>
          <w:sz w:val="28"/>
          <w:szCs w:val="28"/>
        </w:rPr>
        <w:t> указанного Закона).</w:t>
      </w:r>
    </w:p>
    <w:p w14:paraId="45BE7866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Постановление Правительства РФ от 30.12.2017 N 1702 &quot;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&quot;{КонсультантПлюс}" w:history="1">
        <w:r w:rsidRPr="00886B3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86B34">
        <w:rPr>
          <w:rFonts w:ascii="Times New Roman" w:hAnsi="Times New Roman" w:cs="Times New Roman"/>
          <w:sz w:val="28"/>
          <w:szCs w:val="28"/>
        </w:rPr>
        <w:t> Постановления Правительства РФ от 30.12.2017 №1702 «О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Федерации» величина прожиточного минимума на душу населения и по основным социально-демографическим группам населения в целом по Российской Федерации устанавливается нормативным правовым актом Министерства труда и социальной защиты Российской Федерации по согласованию с Министерством экономического развития Российской Федерации и Министерством финансов Российской Федерации.</w:t>
      </w:r>
    </w:p>
    <w:p w14:paraId="371DC370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sz w:val="28"/>
          <w:szCs w:val="28"/>
        </w:rPr>
        <w:t>В </w:t>
      </w:r>
      <w:hyperlink r:id="rId6" w:tooltip="Федеральный закон от 02.10.2007 N 229-ФЗ (ред. от 02.12.2019) &quot;Об исполнительном производстве&quot; (с изм. и доп., вступ. в силу с 30.01.2020)------------ Недействующая редакция{КонсультантПлюс}" w:history="1">
        <w:r w:rsidRPr="00886B34">
          <w:rPr>
            <w:rFonts w:ascii="Times New Roman" w:hAnsi="Times New Roman" w:cs="Times New Roman"/>
            <w:sz w:val="28"/>
            <w:szCs w:val="28"/>
          </w:rPr>
          <w:t>п. 1 ст. 98</w:t>
        </w:r>
      </w:hyperlink>
      <w:r w:rsidRPr="00886B34">
        <w:rPr>
          <w:rFonts w:ascii="Times New Roman" w:hAnsi="Times New Roman" w:cs="Times New Roman"/>
          <w:sz w:val="28"/>
          <w:szCs w:val="28"/>
        </w:rPr>
        <w:t> Федерального закона от 02.10.2007 №229-ФЗ «Об исполнительном производстве» установлены случаи, при которых судебный пристав-исполнитель обращает взыскание на заработную плату и иные доходы должника-гражданина.</w:t>
      </w:r>
    </w:p>
    <w:p w14:paraId="0BDF6620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sz w:val="28"/>
          <w:szCs w:val="28"/>
        </w:rPr>
        <w:t>Согласно </w:t>
      </w:r>
      <w:hyperlink r:id="rId7" w:tooltip="Федеральный закон от 02.10.2007 N 229-ФЗ (ред. от 02.12.2019) &quot;Об исполнительном производстве&quot; (с изм. и доп., вступ. в силу с 30.01.2020)------------ Недействующая редакция{КонсультантПлюс}" w:history="1">
        <w:r w:rsidRPr="00886B34">
          <w:rPr>
            <w:rFonts w:ascii="Times New Roman" w:hAnsi="Times New Roman" w:cs="Times New Roman"/>
            <w:sz w:val="28"/>
            <w:szCs w:val="28"/>
          </w:rPr>
          <w:t>п. 3 ст. 98</w:t>
        </w:r>
      </w:hyperlink>
      <w:r w:rsidRPr="00886B34">
        <w:rPr>
          <w:rFonts w:ascii="Times New Roman" w:hAnsi="Times New Roman" w:cs="Times New Roman"/>
          <w:sz w:val="28"/>
          <w:szCs w:val="28"/>
        </w:rPr>
        <w:t> Федерального закона от 02.10.2007 №229-ФЗ «Об исполнительном производстве» лица, выплачивающие должнику заработную плату или иные периодические платежи, со дня получения исполнительного документа от взыскателя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 Лица, выплачивающие должнику заработную плату или иные периодические платежи, в трехдневный срок со дня выплаты обязаны выплачивать или переводить удержанные денежные средства взыскателю. Перевод и перечисление денежных средств производятся за счет должника.</w:t>
      </w:r>
    </w:p>
    <w:p w14:paraId="145D8337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Федеральный закон от 02.10.2007 N 229-ФЗ (ред. от 02.12.2019) &quot;Об исполнительном производстве&quot; (с изм. и доп., вступ. в силу с 30.01.2020)------------ Недействующая редакция{КонсультантПлюс}" w:history="1">
        <w:r w:rsidRPr="00886B34">
          <w:rPr>
            <w:rFonts w:ascii="Times New Roman" w:hAnsi="Times New Roman" w:cs="Times New Roman"/>
            <w:sz w:val="28"/>
            <w:szCs w:val="28"/>
          </w:rPr>
          <w:t>Статья 99</w:t>
        </w:r>
      </w:hyperlink>
      <w:r w:rsidRPr="00886B34">
        <w:rPr>
          <w:rFonts w:ascii="Times New Roman" w:hAnsi="Times New Roman" w:cs="Times New Roman"/>
          <w:sz w:val="28"/>
          <w:szCs w:val="28"/>
        </w:rPr>
        <w:t> Федерального закона от 02.10.2007 №229-ФЗ «Об исполнительном производстве» регламентирует размер удержания из заработной платы и иных доходов должника и порядок его исчисления.</w:t>
      </w:r>
    </w:p>
    <w:p w14:paraId="627F8130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sz w:val="28"/>
          <w:szCs w:val="28"/>
        </w:rPr>
        <w:lastRenderedPageBreak/>
        <w:t>Возможность удержания в размере до пятидесяти процентов дохода независимо от суммы денежных средств, остающихся после соответствующего удержания, законодательно не ограничена. То обстоятельство, что размер заработной платы должника ниже величины прожиточного минимума на нее и состоящих на ее иждивении членов семьи, не исключает возможности обращения взыскания на заработную плату должника и не является обстоятельством, освобождающим его от исполнения требования исполнительного документа. Минимальный размер заработной платы, подлежащий сохранению за должником-гражданином при обращении взыскания на нее в порядке принудительного исполнения судебных актов, Федеральным законом от 02.10.2007 №229-ФЗ «Об исполнительном производстве», а также другими законами не предусмотрен.</w:t>
      </w:r>
    </w:p>
    <w:p w14:paraId="508BEEB8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sz w:val="28"/>
          <w:szCs w:val="28"/>
        </w:rPr>
        <w:t>В судебной практике также отмечается, что возможность удержания денежных средств из заработной платы должника не поставлена в зависимость от суммы денежных средств, остающихся после соответствующего удержания (Апелляционное </w:t>
      </w:r>
      <w:hyperlink r:id="rId9" w:tooltip="Ссылка на КонсультантПлюс" w:history="1">
        <w:r w:rsidRPr="00886B34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886B34">
        <w:rPr>
          <w:rFonts w:ascii="Times New Roman" w:hAnsi="Times New Roman" w:cs="Times New Roman"/>
          <w:sz w:val="28"/>
          <w:szCs w:val="28"/>
        </w:rPr>
        <w:t> Московского городского суда от 04.03.2019 N 33а-1761/2019).</w:t>
      </w:r>
    </w:p>
    <w:p w14:paraId="2351F258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sz w:val="28"/>
          <w:szCs w:val="28"/>
        </w:rPr>
        <w:t>В Апелляционном </w:t>
      </w:r>
      <w:hyperlink r:id="rId10" w:tooltip="Ссылка на КонсультантПлюс" w:history="1">
        <w:r w:rsidRPr="00886B34">
          <w:rPr>
            <w:rFonts w:ascii="Times New Roman" w:hAnsi="Times New Roman" w:cs="Times New Roman"/>
            <w:sz w:val="28"/>
            <w:szCs w:val="28"/>
          </w:rPr>
          <w:t>определении</w:t>
        </w:r>
      </w:hyperlink>
      <w:r w:rsidRPr="00886B34">
        <w:rPr>
          <w:rFonts w:ascii="Times New Roman" w:hAnsi="Times New Roman" w:cs="Times New Roman"/>
          <w:sz w:val="28"/>
          <w:szCs w:val="28"/>
        </w:rPr>
        <w:t> Ульяновского областного суда от 29.07.2014 по делу N 33-2470/2014 отражено, что суд первой инстанции правомерно посчитал, что положения </w:t>
      </w:r>
      <w:hyperlink r:id="rId11" w:tooltip="&quot;Гражданский процессуальный кодекс Российской Федерации&quot; от 14.11.2002 N 138-ФЗ (ред. от 02.12.2019)------------ Недействующая редакция{КонсультантПлюс}" w:history="1">
        <w:r w:rsidRPr="00886B34">
          <w:rPr>
            <w:rFonts w:ascii="Times New Roman" w:hAnsi="Times New Roman" w:cs="Times New Roman"/>
            <w:sz w:val="28"/>
            <w:szCs w:val="28"/>
          </w:rPr>
          <w:t>ст. 446</w:t>
        </w:r>
      </w:hyperlink>
      <w:r w:rsidRPr="00886B34">
        <w:rPr>
          <w:rFonts w:ascii="Times New Roman" w:hAnsi="Times New Roman" w:cs="Times New Roman"/>
          <w:sz w:val="28"/>
          <w:szCs w:val="28"/>
        </w:rPr>
        <w:t> ГПК РФ при решении вопроса об обращении взыскания на заработную плату должника не применимы, поскольку в названной норме речь идет о наличных денежных средствах должника и о разовом сохранении за должником права на указанные суммы.</w:t>
      </w:r>
    </w:p>
    <w:p w14:paraId="19CAEA38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sz w:val="28"/>
          <w:szCs w:val="28"/>
        </w:rPr>
        <w:t>Низкий размер заработной платы, его несоответствие размеру прожиточного минимума после произведенных удержаний по исполнительному листу, не являются достаточным основанием для снижения размера удержания из заработной платы. Федеральным </w:t>
      </w:r>
      <w:hyperlink r:id="rId12" w:tooltip="Федеральный закон от 24.10.1997 N 134-ФЗ (ред. от 01.04.2019) &quot;О прожиточном минимуме в Российской Федерации&quot;{КонсультантПлюс}" w:history="1">
        <w:r w:rsidRPr="00886B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B34">
        <w:rPr>
          <w:rFonts w:ascii="Times New Roman" w:hAnsi="Times New Roman" w:cs="Times New Roman"/>
          <w:sz w:val="28"/>
          <w:szCs w:val="28"/>
        </w:rPr>
        <w:t> от 24.10.1997 №134-ФЗ «О прожиточном минимуме в Российской Федерации» величина прожиточного минимума устанавливается не для целей, связанных с реализацией положений законодательства об исполнительном производстве</w:t>
      </w:r>
    </w:p>
    <w:p w14:paraId="18882E6D" w14:textId="77777777" w:rsidR="00886B34" w:rsidRPr="00886B34" w:rsidRDefault="00886B34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34">
        <w:rPr>
          <w:rFonts w:ascii="Times New Roman" w:hAnsi="Times New Roman" w:cs="Times New Roman"/>
          <w:sz w:val="28"/>
          <w:szCs w:val="28"/>
        </w:rPr>
        <w:t>На основании изложенного оспаривание постановления пристава-исполнителя об удержании из заработной платы должника сумм, мотивированное тем, что после удержания заработная плата должника становится ниже величины прожиточного минимума, неправомерно.</w:t>
      </w:r>
    </w:p>
    <w:p w14:paraId="2D679A9B" w14:textId="77777777" w:rsidR="00AA1652" w:rsidRPr="00886B34" w:rsidRDefault="00AA1652" w:rsidP="00886B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1652" w:rsidRPr="0088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34"/>
    <w:rsid w:val="00886B34"/>
    <w:rsid w:val="00AA1652"/>
    <w:rsid w:val="00D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CF89"/>
  <w15:chartTrackingRefBased/>
  <w15:docId w15:val="{B57FA70A-CF9D-4E92-9036-AC8B0DC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B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6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9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4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8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FD5E72E3417AE7258257AC73FA2ED14476AB5573C0819C6D2CA12DA6C1B0F41242E8C772AA14F56D880E0208B66466E1065C3015241264f3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9DFD5E72E3417AE7258257AC73FA2ED14476AB5573C0819C6D2CA12DA6C1B0F41242E8C772AA15F26D880E0208B66466E1065C3015241264f3N" TargetMode="External"/><Relationship Id="rId12" Type="http://schemas.openxmlformats.org/officeDocument/2006/relationships/hyperlink" Target="consultantplus://offline/ref=A29DFD5E72E3417AE7258257AC73FA2ED14577A65270C0819C6D2CA12DA6C1B0E6121AE4C473B31DF678DE5F4465f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FD5E72E3417AE7258257AC73FA2ED14476AB5573C0819C6D2CA12DA6C1B0F41242E8C772AA15F76D880E0208B66466E1065C3015241264f3N" TargetMode="External"/><Relationship Id="rId11" Type="http://schemas.openxmlformats.org/officeDocument/2006/relationships/hyperlink" Target="consultantplus://offline/ref=A29DFD5E72E3417AE7258257AC73FA2ED1447FA1577EC0819C6D2CA12DA6C1B0F41242E8C770AC1CF46D880E0208B66466E1065C3015241264f3N" TargetMode="External"/><Relationship Id="rId5" Type="http://schemas.openxmlformats.org/officeDocument/2006/relationships/hyperlink" Target="consultantplus://offline/ref=A29DFD5E72E3417AE7258257AC73FA2ED04F70A45175C0819C6D2CA12DA6C1B0F41242E8C772AD1DF06D880E0208B66466E1065C3015241264f3N" TargetMode="External"/><Relationship Id="rId10" Type="http://schemas.openxmlformats.org/officeDocument/2006/relationships/hyperlink" Target="consultantplus://offline/ref=A29DFD5E72E3417AE7259D59AB1EAF7DDF4673A0567ECCDC966575AD2FA1CEEFE3070BBCCA71AC03F565C25D465F6BfBN" TargetMode="External"/><Relationship Id="rId4" Type="http://schemas.openxmlformats.org/officeDocument/2006/relationships/hyperlink" Target="consultantplus://offline/ref=A29DFD5E72E3417AE7258257AC73FA2ED14577A65270C0819C6D2CA12DA6C1B0F41242E8C772AD1DFC6D880E0208B66466E1065C3015241264f3N" TargetMode="External"/><Relationship Id="rId9" Type="http://schemas.openxmlformats.org/officeDocument/2006/relationships/hyperlink" Target="consultantplus://offline/ref=A29DFD5E72E3417AE7258357A90AAF7DDF4670A15273CCD2CB6F7DF423A3C9E0BC021EAD927FAE1CEB66DF41445DB966f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2021-10-11T07:31:00Z</dcterms:created>
  <dcterms:modified xsi:type="dcterms:W3CDTF">2021-10-11T08:20:00Z</dcterms:modified>
</cp:coreProperties>
</file>