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1C76" w14:textId="77777777" w:rsidR="006E6C16" w:rsidRDefault="00FA1DF6">
      <w:pPr>
        <w:pStyle w:val="10"/>
      </w:pPr>
      <w:r>
        <w:rPr>
          <w:noProof/>
          <w:sz w:val="22"/>
        </w:rPr>
        <w:drawing>
          <wp:inline distT="0" distB="0" distL="0" distR="0" wp14:anchorId="7019A3E3" wp14:editId="22B13347">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374644" cy="1287780"/>
                    </a:xfrm>
                    <a:prstGeom prst="rect">
                      <a:avLst/>
                    </a:prstGeom>
                  </pic:spPr>
                </pic:pic>
              </a:graphicData>
            </a:graphic>
          </wp:inline>
        </w:drawing>
      </w:r>
    </w:p>
    <w:p w14:paraId="5251B7C7" w14:textId="77777777" w:rsidR="006E6C16" w:rsidRDefault="006E6C16"/>
    <w:p w14:paraId="24043020" w14:textId="77777777" w:rsidR="006E6C16" w:rsidRDefault="00FA1DF6">
      <w:pPr>
        <w:jc w:val="right"/>
        <w:rPr>
          <w:rFonts w:ascii="Segoe UI" w:hAnsi="Segoe UI"/>
          <w:b/>
          <w:sz w:val="32"/>
        </w:rPr>
      </w:pPr>
      <w:r>
        <w:rPr>
          <w:rFonts w:ascii="Segoe UI" w:hAnsi="Segoe UI"/>
          <w:b/>
          <w:sz w:val="32"/>
        </w:rPr>
        <w:t>ПРЕСС-РЕЛИЗ</w:t>
      </w:r>
    </w:p>
    <w:p w14:paraId="4FB70581" w14:textId="77777777" w:rsidR="006E6C16" w:rsidRDefault="006E6C16">
      <w:pPr>
        <w:spacing w:after="0" w:line="240" w:lineRule="auto"/>
        <w:ind w:firstLine="709"/>
        <w:jc w:val="both"/>
        <w:rPr>
          <w:rFonts w:ascii="Segoe UI" w:hAnsi="Segoe UI"/>
          <w:sz w:val="26"/>
        </w:rPr>
      </w:pPr>
    </w:p>
    <w:p w14:paraId="3B5B0373" w14:textId="77777777" w:rsidR="006E6C16" w:rsidRPr="00F7588F" w:rsidRDefault="0056765C" w:rsidP="00D70B9E">
      <w:pPr>
        <w:autoSpaceDE w:val="0"/>
        <w:autoSpaceDN w:val="0"/>
        <w:adjustRightInd w:val="0"/>
        <w:spacing w:after="0"/>
        <w:ind w:firstLine="709"/>
        <w:jc w:val="center"/>
        <w:rPr>
          <w:rFonts w:ascii="Segoe UI" w:hAnsi="Segoe UI" w:cs="Segoe UI"/>
          <w:b/>
          <w:sz w:val="32"/>
          <w:szCs w:val="32"/>
        </w:rPr>
      </w:pPr>
      <w:bookmarkStart w:id="0" w:name="_GoBack"/>
      <w:r>
        <w:rPr>
          <w:rFonts w:ascii="Segoe UI" w:hAnsi="Segoe UI" w:cs="Segoe UI"/>
          <w:b/>
          <w:sz w:val="32"/>
          <w:szCs w:val="32"/>
        </w:rPr>
        <w:t xml:space="preserve">Что такое «временные» земельные участки и почему необходимо зарегистрировать права на них до весны 2022 года? </w:t>
      </w:r>
      <w:r w:rsidR="008B55EB">
        <w:rPr>
          <w:rFonts w:ascii="Segoe UI" w:hAnsi="Segoe UI" w:cs="Segoe UI"/>
          <w:b/>
          <w:sz w:val="32"/>
          <w:szCs w:val="32"/>
        </w:rPr>
        <w:t xml:space="preserve">Росреестр </w:t>
      </w:r>
      <w:r>
        <w:rPr>
          <w:rFonts w:ascii="Segoe UI" w:hAnsi="Segoe UI" w:cs="Segoe UI"/>
          <w:b/>
          <w:sz w:val="32"/>
          <w:szCs w:val="32"/>
        </w:rPr>
        <w:t>отвечает</w:t>
      </w:r>
    </w:p>
    <w:bookmarkEnd w:id="0"/>
    <w:p w14:paraId="2DA02799" w14:textId="77777777" w:rsidR="00282328" w:rsidRDefault="00282328" w:rsidP="00F7588F">
      <w:pPr>
        <w:spacing w:after="0" w:line="240" w:lineRule="auto"/>
        <w:ind w:firstLine="709"/>
        <w:contextualSpacing/>
        <w:rPr>
          <w:rFonts w:ascii="Segoe UI" w:hAnsi="Segoe UI" w:cs="Segoe UI"/>
          <w:b/>
          <w:sz w:val="32"/>
          <w:szCs w:val="32"/>
        </w:rPr>
      </w:pPr>
    </w:p>
    <w:p w14:paraId="741BE3BB" w14:textId="77777777" w:rsidR="003F21E6" w:rsidRDefault="003F21E6" w:rsidP="003F21E6">
      <w:pPr>
        <w:autoSpaceDE w:val="0"/>
        <w:autoSpaceDN w:val="0"/>
        <w:adjustRightInd w:val="0"/>
        <w:spacing w:after="0" w:line="240" w:lineRule="auto"/>
        <w:ind w:firstLine="709"/>
        <w:jc w:val="both"/>
        <w:rPr>
          <w:rFonts w:ascii="Segoe UI" w:hAnsi="Segoe UI" w:cs="Segoe UI"/>
          <w:sz w:val="26"/>
          <w:szCs w:val="26"/>
        </w:rPr>
      </w:pPr>
      <w:r w:rsidRPr="003F21E6">
        <w:rPr>
          <w:rFonts w:ascii="Segoe UI" w:hAnsi="Segoe UI" w:cs="Segoe UI"/>
          <w:sz w:val="26"/>
          <w:szCs w:val="26"/>
        </w:rPr>
        <w:t>Временными считаются участки, которые образованы и поставлены на кадастровый учет в период с 1 марта 2008 года до 1 января 2017 года, однако права на них до сих пор не зарегистрированы.</w:t>
      </w:r>
    </w:p>
    <w:p w14:paraId="6CFC8440" w14:textId="77777777" w:rsidR="00E87CCD" w:rsidRPr="003F21E6" w:rsidRDefault="00E87CCD" w:rsidP="003F21E6">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Землепользователи получали на руки документы от органов власти (постановления, распоряжения) о предоставлении земельного участка и на этом успокаивались. Не завершили оформление своих прав.</w:t>
      </w:r>
    </w:p>
    <w:p w14:paraId="2E6A8D41" w14:textId="77777777" w:rsidR="0056765C" w:rsidRPr="0056765C" w:rsidRDefault="0056765C" w:rsidP="003F21E6">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Какова дальнейшая судьба</w:t>
      </w:r>
      <w:r w:rsidR="00E87CCD">
        <w:rPr>
          <w:rFonts w:ascii="Segoe UI" w:hAnsi="Segoe UI" w:cs="Segoe UI"/>
          <w:sz w:val="26"/>
          <w:szCs w:val="26"/>
        </w:rPr>
        <w:t xml:space="preserve"> временных участков</w:t>
      </w:r>
      <w:r>
        <w:rPr>
          <w:rFonts w:ascii="Segoe UI" w:hAnsi="Segoe UI" w:cs="Segoe UI"/>
          <w:sz w:val="26"/>
          <w:szCs w:val="26"/>
        </w:rPr>
        <w:t>?</w:t>
      </w:r>
    </w:p>
    <w:p w14:paraId="48B9AFC9" w14:textId="77777777" w:rsidR="003F21E6" w:rsidRPr="003F21E6" w:rsidRDefault="003F21E6" w:rsidP="003F21E6">
      <w:pPr>
        <w:autoSpaceDE w:val="0"/>
        <w:autoSpaceDN w:val="0"/>
        <w:adjustRightInd w:val="0"/>
        <w:spacing w:after="0" w:line="240" w:lineRule="auto"/>
        <w:ind w:firstLine="709"/>
        <w:jc w:val="both"/>
        <w:rPr>
          <w:rFonts w:ascii="Segoe UI" w:hAnsi="Segoe UI" w:cs="Segoe UI"/>
          <w:sz w:val="26"/>
          <w:szCs w:val="26"/>
        </w:rPr>
      </w:pPr>
      <w:r w:rsidRPr="003F21E6">
        <w:rPr>
          <w:rFonts w:ascii="Segoe UI" w:hAnsi="Segoe UI" w:cs="Segoe UI"/>
          <w:sz w:val="26"/>
          <w:szCs w:val="26"/>
        </w:rPr>
        <w:t xml:space="preserve">Временный характер сведений </w:t>
      </w:r>
      <w:r w:rsidRPr="0056765C">
        <w:rPr>
          <w:rFonts w:ascii="Segoe UI" w:hAnsi="Segoe UI" w:cs="Segoe UI"/>
          <w:sz w:val="26"/>
          <w:szCs w:val="26"/>
        </w:rPr>
        <w:t xml:space="preserve">в Едином государственном реестре недвижимости </w:t>
      </w:r>
      <w:r w:rsidRPr="003F21E6">
        <w:rPr>
          <w:rFonts w:ascii="Segoe UI" w:hAnsi="Segoe UI" w:cs="Segoe UI"/>
          <w:sz w:val="26"/>
          <w:szCs w:val="26"/>
        </w:rPr>
        <w:t>об образованных объектах недвижимости сохраняется до момента государственной регистрации права или аренды на такой земельный участок, находящийся в государственной или муниципальной собственности, но не позднее 1 марта 2022 года.</w:t>
      </w:r>
    </w:p>
    <w:p w14:paraId="16997C34" w14:textId="77777777" w:rsidR="0056765C" w:rsidRDefault="0056765C" w:rsidP="003F21E6">
      <w:pPr>
        <w:autoSpaceDE w:val="0"/>
        <w:autoSpaceDN w:val="0"/>
        <w:adjustRightInd w:val="0"/>
        <w:spacing w:after="0" w:line="240" w:lineRule="auto"/>
        <w:ind w:firstLine="709"/>
        <w:jc w:val="both"/>
        <w:rPr>
          <w:rFonts w:ascii="Segoe UI" w:hAnsi="Segoe UI" w:cs="Segoe UI"/>
          <w:sz w:val="26"/>
          <w:szCs w:val="26"/>
        </w:rPr>
      </w:pPr>
      <w:r w:rsidRPr="0056765C">
        <w:rPr>
          <w:rFonts w:ascii="Segoe UI" w:hAnsi="Segoe UI" w:cs="Segoe UI"/>
          <w:sz w:val="26"/>
          <w:szCs w:val="26"/>
        </w:rPr>
        <w:t xml:space="preserve">После </w:t>
      </w:r>
      <w:r w:rsidR="00E87CCD">
        <w:rPr>
          <w:rFonts w:ascii="Segoe UI" w:hAnsi="Segoe UI" w:cs="Segoe UI"/>
          <w:sz w:val="26"/>
          <w:szCs w:val="26"/>
        </w:rPr>
        <w:t>этой даты</w:t>
      </w:r>
      <w:r w:rsidRPr="0056765C">
        <w:rPr>
          <w:rFonts w:ascii="Segoe UI" w:hAnsi="Segoe UI" w:cs="Segoe UI"/>
          <w:sz w:val="26"/>
          <w:szCs w:val="26"/>
        </w:rPr>
        <w:t xml:space="preserve"> они будут сняты с кадастрового учета</w:t>
      </w:r>
      <w:r>
        <w:rPr>
          <w:rFonts w:ascii="Segoe UI" w:hAnsi="Segoe UI" w:cs="Segoe UI"/>
          <w:sz w:val="26"/>
          <w:szCs w:val="26"/>
        </w:rPr>
        <w:t xml:space="preserve">, </w:t>
      </w:r>
      <w:r w:rsidRPr="0056765C">
        <w:rPr>
          <w:rFonts w:ascii="Segoe UI" w:hAnsi="Segoe UI" w:cs="Segoe UI"/>
          <w:sz w:val="26"/>
          <w:szCs w:val="26"/>
        </w:rPr>
        <w:t xml:space="preserve">их статус изменится на «архивный».  </w:t>
      </w:r>
    </w:p>
    <w:p w14:paraId="193E83A0" w14:textId="77777777" w:rsidR="0056765C" w:rsidRPr="0056765C" w:rsidRDefault="0056765C" w:rsidP="0056765C">
      <w:pPr>
        <w:pStyle w:val="aa"/>
        <w:ind w:firstLine="709"/>
        <w:jc w:val="both"/>
        <w:rPr>
          <w:rFonts w:ascii="Segoe UI" w:hAnsi="Segoe UI" w:cs="Segoe UI"/>
          <w:sz w:val="26"/>
          <w:szCs w:val="26"/>
        </w:rPr>
      </w:pPr>
      <w:r w:rsidRPr="0056765C">
        <w:rPr>
          <w:rFonts w:ascii="Segoe UI" w:hAnsi="Segoe UI" w:cs="Segoe UI"/>
          <w:sz w:val="26"/>
          <w:szCs w:val="26"/>
        </w:rPr>
        <w:t xml:space="preserve">Если землепользователи не зарегистрировали право на «временный» земельный участок, то нужно успеть это сделать до 1 марта 2022 года, </w:t>
      </w:r>
      <w:r w:rsidR="00E87CCD" w:rsidRPr="0056765C">
        <w:rPr>
          <w:rFonts w:ascii="Segoe UI" w:hAnsi="Segoe UI" w:cs="Segoe UI"/>
          <w:sz w:val="26"/>
          <w:szCs w:val="26"/>
        </w:rPr>
        <w:t>чтобы не «потерять» внесенные в ЕГРН сведения</w:t>
      </w:r>
    </w:p>
    <w:p w14:paraId="0E4C5577" w14:textId="77777777" w:rsidR="00D70B9E" w:rsidRDefault="00D70B9E">
      <w:pPr>
        <w:spacing w:after="0" w:line="240" w:lineRule="auto"/>
        <w:ind w:firstLine="709"/>
        <w:contextualSpacing/>
        <w:jc w:val="both"/>
        <w:rPr>
          <w:rFonts w:ascii="Segoe UI" w:hAnsi="Segoe UI" w:cs="Segoe UI"/>
          <w:sz w:val="28"/>
          <w:szCs w:val="28"/>
        </w:rPr>
      </w:pPr>
      <w:r>
        <w:rPr>
          <w:rFonts w:ascii="Segoe UI" w:hAnsi="Segoe UI" w:cs="Segoe UI"/>
          <w:sz w:val="28"/>
          <w:szCs w:val="28"/>
        </w:rPr>
        <w:t xml:space="preserve">Елена </w:t>
      </w:r>
      <w:proofErr w:type="spellStart"/>
      <w:r>
        <w:rPr>
          <w:rFonts w:ascii="Segoe UI" w:hAnsi="Segoe UI" w:cs="Segoe UI"/>
          <w:sz w:val="28"/>
          <w:szCs w:val="28"/>
        </w:rPr>
        <w:t>Клюшова</w:t>
      </w:r>
      <w:proofErr w:type="spellEnd"/>
      <w:r>
        <w:rPr>
          <w:rFonts w:ascii="Segoe UI" w:hAnsi="Segoe UI" w:cs="Segoe UI"/>
          <w:sz w:val="28"/>
          <w:szCs w:val="28"/>
        </w:rPr>
        <w:t>, начальник отдела по кадастровому учету и государственной регистрации прав на земельные участки Управления</w:t>
      </w:r>
      <w:r w:rsidR="0056765C">
        <w:rPr>
          <w:rFonts w:ascii="Segoe UI" w:hAnsi="Segoe UI" w:cs="Segoe UI"/>
          <w:sz w:val="28"/>
          <w:szCs w:val="28"/>
        </w:rPr>
        <w:t xml:space="preserve"> Росреестра по Пермскому краю</w:t>
      </w:r>
      <w:r>
        <w:rPr>
          <w:rFonts w:ascii="Segoe UI" w:hAnsi="Segoe UI" w:cs="Segoe UI"/>
          <w:sz w:val="28"/>
          <w:szCs w:val="28"/>
        </w:rPr>
        <w:t xml:space="preserve">, </w:t>
      </w:r>
      <w:r w:rsidR="0056765C">
        <w:rPr>
          <w:rFonts w:ascii="Segoe UI" w:hAnsi="Segoe UI" w:cs="Segoe UI"/>
          <w:sz w:val="28"/>
          <w:szCs w:val="28"/>
        </w:rPr>
        <w:t>обращает внимание владельцев «временных» участков</w:t>
      </w:r>
      <w:r>
        <w:rPr>
          <w:rFonts w:ascii="Segoe UI" w:hAnsi="Segoe UI" w:cs="Segoe UI"/>
          <w:sz w:val="28"/>
          <w:szCs w:val="28"/>
        </w:rPr>
        <w:t>:</w:t>
      </w:r>
    </w:p>
    <w:p w14:paraId="21775C85" w14:textId="77777777" w:rsidR="00D70B9E" w:rsidRDefault="0056765C" w:rsidP="00D70B9E">
      <w:pPr>
        <w:pStyle w:val="aa"/>
        <w:ind w:firstLine="709"/>
        <w:jc w:val="both"/>
        <w:rPr>
          <w:rFonts w:ascii="Segoe UI" w:hAnsi="Segoe UI" w:cs="Segoe UI"/>
          <w:i/>
          <w:sz w:val="26"/>
          <w:szCs w:val="26"/>
        </w:rPr>
      </w:pPr>
      <w:r>
        <w:rPr>
          <w:rFonts w:ascii="Segoe UI" w:hAnsi="Segoe UI" w:cs="Segoe UI"/>
          <w:sz w:val="26"/>
          <w:szCs w:val="26"/>
        </w:rPr>
        <w:t>«</w:t>
      </w:r>
      <w:r w:rsidRPr="0056765C">
        <w:rPr>
          <w:rFonts w:ascii="Segoe UI" w:hAnsi="Segoe UI" w:cs="Segoe UI"/>
          <w:i/>
          <w:sz w:val="26"/>
          <w:szCs w:val="26"/>
        </w:rPr>
        <w:t xml:space="preserve">Если </w:t>
      </w:r>
      <w:r w:rsidR="00D70B9E" w:rsidRPr="0056765C">
        <w:rPr>
          <w:rFonts w:ascii="Segoe UI" w:hAnsi="Segoe UI" w:cs="Segoe UI"/>
          <w:i/>
          <w:sz w:val="26"/>
          <w:szCs w:val="26"/>
        </w:rPr>
        <w:t>землепользователи</w:t>
      </w:r>
      <w:r w:rsidR="008B55EB" w:rsidRPr="0056765C">
        <w:rPr>
          <w:rFonts w:ascii="Segoe UI" w:hAnsi="Segoe UI" w:cs="Segoe UI"/>
          <w:i/>
          <w:sz w:val="26"/>
          <w:szCs w:val="26"/>
        </w:rPr>
        <w:t xml:space="preserve"> не обратятся за регистрацией в Росреестр, </w:t>
      </w:r>
      <w:r w:rsidRPr="0056765C">
        <w:rPr>
          <w:rFonts w:ascii="Segoe UI" w:hAnsi="Segoe UI" w:cs="Segoe UI"/>
          <w:i/>
          <w:sz w:val="26"/>
          <w:szCs w:val="26"/>
        </w:rPr>
        <w:t xml:space="preserve">то не лишатся прав на такие земельные участки, </w:t>
      </w:r>
      <w:r w:rsidR="00D70B9E" w:rsidRPr="0056765C">
        <w:rPr>
          <w:rFonts w:ascii="Segoe UI" w:hAnsi="Segoe UI" w:cs="Segoe UI"/>
          <w:i/>
          <w:sz w:val="26"/>
          <w:szCs w:val="26"/>
        </w:rPr>
        <w:t>но весь процесс</w:t>
      </w:r>
      <w:r w:rsidR="00E87CCD">
        <w:rPr>
          <w:rFonts w:ascii="Segoe UI" w:hAnsi="Segoe UI" w:cs="Segoe UI"/>
          <w:i/>
          <w:sz w:val="26"/>
          <w:szCs w:val="26"/>
        </w:rPr>
        <w:t xml:space="preserve"> оформления</w:t>
      </w:r>
      <w:r w:rsidR="00D70B9E" w:rsidRPr="0056765C">
        <w:rPr>
          <w:rFonts w:ascii="Segoe UI" w:hAnsi="Segoe UI" w:cs="Segoe UI"/>
          <w:i/>
          <w:sz w:val="26"/>
          <w:szCs w:val="26"/>
        </w:rPr>
        <w:t xml:space="preserve"> придется начинать заново: обращаться к кадастровому инженеру за подготовкой межевого плана, подавать заявление в Росреестр о государственном кадастр</w:t>
      </w:r>
      <w:r w:rsidR="00E87CCD">
        <w:rPr>
          <w:rFonts w:ascii="Segoe UI" w:hAnsi="Segoe UI" w:cs="Segoe UI"/>
          <w:i/>
          <w:sz w:val="26"/>
          <w:szCs w:val="26"/>
        </w:rPr>
        <w:t>ов</w:t>
      </w:r>
      <w:r w:rsidR="00D70B9E" w:rsidRPr="0056765C">
        <w:rPr>
          <w:rFonts w:ascii="Segoe UI" w:hAnsi="Segoe UI" w:cs="Segoe UI"/>
          <w:i/>
          <w:sz w:val="26"/>
          <w:szCs w:val="26"/>
        </w:rPr>
        <w:t xml:space="preserve">ом учете такого участка. На </w:t>
      </w:r>
      <w:r w:rsidR="00D70B9E" w:rsidRPr="0056765C">
        <w:rPr>
          <w:rFonts w:ascii="Segoe UI" w:hAnsi="Segoe UI" w:cs="Segoe UI"/>
          <w:i/>
          <w:sz w:val="26"/>
          <w:szCs w:val="26"/>
        </w:rPr>
        <w:lastRenderedPageBreak/>
        <w:t>государственный кадастровый учет земельный участок будет поставл</w:t>
      </w:r>
      <w:r w:rsidR="00B471B5" w:rsidRPr="0056765C">
        <w:rPr>
          <w:rFonts w:ascii="Segoe UI" w:hAnsi="Segoe UI" w:cs="Segoe UI"/>
          <w:i/>
          <w:sz w:val="26"/>
          <w:szCs w:val="26"/>
        </w:rPr>
        <w:t xml:space="preserve">ен с новым кадастровым номером, </w:t>
      </w:r>
      <w:r w:rsidR="00B00323" w:rsidRPr="0056765C">
        <w:rPr>
          <w:rFonts w:ascii="Segoe UI" w:hAnsi="Segoe UI" w:cs="Segoe UI"/>
          <w:i/>
          <w:sz w:val="26"/>
          <w:szCs w:val="26"/>
        </w:rPr>
        <w:t>следовательно,</w:t>
      </w:r>
      <w:r w:rsidR="00D70B9E" w:rsidRPr="0056765C">
        <w:rPr>
          <w:rFonts w:ascii="Segoe UI" w:hAnsi="Segoe UI" w:cs="Segoe UI"/>
          <w:i/>
          <w:sz w:val="26"/>
          <w:szCs w:val="26"/>
        </w:rPr>
        <w:t xml:space="preserve"> возникнет необходимость изменения правоустанавливающего документа в органе власти, который осуществляет распоряжение земельными участками. Восстановление сведений о «временных» земельных участках не предусмотрено законодательством</w:t>
      </w:r>
      <w:r w:rsidRPr="0056765C">
        <w:rPr>
          <w:rFonts w:ascii="Segoe UI" w:hAnsi="Segoe UI" w:cs="Segoe UI"/>
          <w:i/>
          <w:sz w:val="26"/>
          <w:szCs w:val="26"/>
        </w:rPr>
        <w:t>»</w:t>
      </w:r>
      <w:r w:rsidR="00D70B9E" w:rsidRPr="0056765C">
        <w:rPr>
          <w:rFonts w:ascii="Segoe UI" w:hAnsi="Segoe UI" w:cs="Segoe UI"/>
          <w:i/>
          <w:sz w:val="26"/>
          <w:szCs w:val="26"/>
        </w:rPr>
        <w:t xml:space="preserve">. </w:t>
      </w:r>
    </w:p>
    <w:p w14:paraId="7B252D2F" w14:textId="77777777" w:rsidR="00F061F4" w:rsidRDefault="00C37539" w:rsidP="00F061F4">
      <w:pPr>
        <w:spacing w:after="0" w:line="240" w:lineRule="auto"/>
        <w:ind w:firstLine="709"/>
        <w:contextualSpacing/>
        <w:jc w:val="both"/>
        <w:rPr>
          <w:rFonts w:ascii="Segoe UI" w:hAnsi="Segoe UI" w:cs="Segoe UI"/>
          <w:sz w:val="28"/>
          <w:szCs w:val="28"/>
        </w:rPr>
      </w:pPr>
      <w:r>
        <w:rPr>
          <w:rFonts w:ascii="Segoe UI" w:hAnsi="Segoe UI" w:cs="Segoe UI"/>
          <w:sz w:val="28"/>
          <w:szCs w:val="28"/>
        </w:rPr>
        <w:t xml:space="preserve">Для возможности распоряжения своим участком в полном </w:t>
      </w:r>
      <w:proofErr w:type="gramStart"/>
      <w:r>
        <w:rPr>
          <w:rFonts w:ascii="Segoe UI" w:hAnsi="Segoe UI" w:cs="Segoe UI"/>
          <w:sz w:val="28"/>
          <w:szCs w:val="28"/>
        </w:rPr>
        <w:t xml:space="preserve">объеме  </w:t>
      </w:r>
      <w:r w:rsidR="00F061F4">
        <w:rPr>
          <w:rFonts w:ascii="Segoe UI" w:hAnsi="Segoe UI" w:cs="Segoe UI"/>
          <w:sz w:val="28"/>
          <w:szCs w:val="28"/>
        </w:rPr>
        <w:t>Росреестр</w:t>
      </w:r>
      <w:proofErr w:type="gramEnd"/>
      <w:r w:rsidR="00F061F4">
        <w:rPr>
          <w:rFonts w:ascii="Segoe UI" w:hAnsi="Segoe UI" w:cs="Segoe UI"/>
          <w:sz w:val="28"/>
          <w:szCs w:val="28"/>
        </w:rPr>
        <w:t xml:space="preserve"> рекомендует пойти простым путем и </w:t>
      </w:r>
      <w:r w:rsidR="00E87CCD">
        <w:rPr>
          <w:rFonts w:ascii="Segoe UI" w:hAnsi="Segoe UI" w:cs="Segoe UI"/>
          <w:sz w:val="28"/>
          <w:szCs w:val="28"/>
        </w:rPr>
        <w:t xml:space="preserve">оперативно </w:t>
      </w:r>
      <w:r w:rsidR="00F061F4">
        <w:rPr>
          <w:rFonts w:ascii="Segoe UI" w:hAnsi="Segoe UI" w:cs="Segoe UI"/>
          <w:sz w:val="28"/>
          <w:szCs w:val="28"/>
        </w:rPr>
        <w:t>зарегистрировать права.</w:t>
      </w:r>
    </w:p>
    <w:p w14:paraId="5C43603B" w14:textId="77777777" w:rsidR="00F061F4" w:rsidRPr="00F061F4" w:rsidRDefault="00F061F4" w:rsidP="00F061F4">
      <w:pPr>
        <w:spacing w:after="0" w:line="240" w:lineRule="auto"/>
        <w:ind w:firstLine="709"/>
        <w:jc w:val="both"/>
        <w:rPr>
          <w:rFonts w:ascii="Segoe UI" w:hAnsi="Segoe UI" w:cs="Segoe UI"/>
          <w:sz w:val="26"/>
          <w:szCs w:val="26"/>
        </w:rPr>
      </w:pPr>
      <w:r w:rsidRPr="00F061F4">
        <w:rPr>
          <w:rFonts w:ascii="Segoe UI" w:hAnsi="Segoe UI" w:cs="Segoe UI"/>
          <w:sz w:val="26"/>
          <w:szCs w:val="26"/>
        </w:rPr>
        <w:t>«</w:t>
      </w:r>
      <w:r w:rsidRPr="00F061F4">
        <w:rPr>
          <w:rFonts w:ascii="Segoe UI" w:hAnsi="Segoe UI" w:cs="Segoe UI"/>
          <w:i/>
          <w:sz w:val="26"/>
          <w:szCs w:val="26"/>
        </w:rPr>
        <w:t xml:space="preserve">Уточнить статус земельного участка можно, воспользовавшись Публичной кадастровой картой, сервисом «Справочная информация по объектам недвижимости в режиме </w:t>
      </w:r>
      <w:r w:rsidRPr="00F061F4">
        <w:rPr>
          <w:rFonts w:ascii="Segoe UI" w:hAnsi="Segoe UI" w:cs="Segoe UI"/>
          <w:i/>
          <w:sz w:val="26"/>
          <w:szCs w:val="26"/>
          <w:lang w:val="en-US"/>
        </w:rPr>
        <w:t>online</w:t>
      </w:r>
      <w:r w:rsidRPr="00F061F4">
        <w:rPr>
          <w:rFonts w:ascii="Segoe UI" w:hAnsi="Segoe UI" w:cs="Segoe UI"/>
          <w:i/>
          <w:sz w:val="26"/>
          <w:szCs w:val="26"/>
        </w:rPr>
        <w:t>» на сайте Росреестра или заказав выписку из ЕГРН</w:t>
      </w:r>
      <w:r w:rsidRPr="00F061F4">
        <w:rPr>
          <w:rFonts w:ascii="Segoe UI" w:hAnsi="Segoe UI" w:cs="Segoe UI"/>
          <w:sz w:val="26"/>
          <w:szCs w:val="26"/>
        </w:rPr>
        <w:t>», – отмечает заместитель директора Кадастровой палаты по Пермскому краю Елена Тимшина.</w:t>
      </w:r>
    </w:p>
    <w:p w14:paraId="1FCF9087" w14:textId="77777777" w:rsidR="00F061F4" w:rsidRPr="00F061F4" w:rsidRDefault="00F061F4" w:rsidP="00F061F4">
      <w:pPr>
        <w:spacing w:line="240" w:lineRule="auto"/>
        <w:ind w:firstLine="709"/>
        <w:jc w:val="both"/>
        <w:rPr>
          <w:rFonts w:ascii="Segoe UI" w:hAnsi="Segoe UI" w:cs="Segoe UI"/>
          <w:sz w:val="26"/>
          <w:szCs w:val="26"/>
        </w:rPr>
      </w:pPr>
      <w:r w:rsidRPr="00F061F4">
        <w:rPr>
          <w:rFonts w:ascii="Segoe UI" w:hAnsi="Segoe UI" w:cs="Segoe UI"/>
          <w:sz w:val="26"/>
          <w:szCs w:val="26"/>
        </w:rPr>
        <w:t>Зарегистрировать право собственности на любые объекты недвижимости можно при личном обращении в МФЦ, в личном кабинете Росреестра при наличии электронной цифровой подписи или воспользовавшись выездным приемом Кадастровой палаты. При регистрации права на объект недвижимости потребуется паспорт, правоустанавливающие документы и СНИЛС.</w:t>
      </w:r>
    </w:p>
    <w:p w14:paraId="78E83D64" w14:textId="77777777" w:rsidR="00082B60" w:rsidRPr="00082B60" w:rsidRDefault="00082B60" w:rsidP="00D70B9E">
      <w:pPr>
        <w:pStyle w:val="aa"/>
        <w:ind w:firstLine="709"/>
        <w:jc w:val="both"/>
        <w:rPr>
          <w:rFonts w:ascii="Segoe UI" w:hAnsi="Segoe UI" w:cs="Segoe UI"/>
          <w:sz w:val="26"/>
          <w:szCs w:val="26"/>
        </w:rPr>
      </w:pPr>
    </w:p>
    <w:p w14:paraId="008827EF" w14:textId="77777777" w:rsidR="00D70B9E" w:rsidRDefault="00D70B9E">
      <w:pPr>
        <w:spacing w:after="0" w:line="240" w:lineRule="auto"/>
        <w:ind w:firstLine="709"/>
        <w:contextualSpacing/>
        <w:jc w:val="both"/>
        <w:rPr>
          <w:rFonts w:ascii="Segoe UI" w:hAnsi="Segoe UI" w:cs="Segoe UI"/>
          <w:sz w:val="28"/>
          <w:szCs w:val="28"/>
        </w:rPr>
      </w:pPr>
    </w:p>
    <w:p w14:paraId="0270A005" w14:textId="77777777" w:rsidR="00D70B9E" w:rsidRPr="00EF4936" w:rsidRDefault="00D70B9E">
      <w:pPr>
        <w:spacing w:after="0" w:line="240" w:lineRule="auto"/>
        <w:ind w:firstLine="709"/>
        <w:contextualSpacing/>
        <w:jc w:val="both"/>
        <w:rPr>
          <w:rFonts w:ascii="Segoe UI" w:hAnsi="Segoe UI" w:cs="Segoe UI"/>
          <w:sz w:val="28"/>
          <w:szCs w:val="28"/>
        </w:rPr>
      </w:pPr>
    </w:p>
    <w:p w14:paraId="35B78907" w14:textId="77777777" w:rsidR="002B4916" w:rsidRPr="002969B5" w:rsidRDefault="002B4916" w:rsidP="002B4916">
      <w:pPr>
        <w:spacing w:after="0" w:line="312" w:lineRule="auto"/>
        <w:jc w:val="both"/>
        <w:rPr>
          <w:rFonts w:ascii="Segoe UI" w:hAnsi="Segoe UI"/>
          <w:b/>
        </w:rPr>
      </w:pPr>
      <w:r w:rsidRPr="002969B5">
        <w:rPr>
          <w:rFonts w:ascii="Segoe UI" w:hAnsi="Segoe UI"/>
          <w:b/>
        </w:rPr>
        <w:t>Об Управлении Росреестра по Пермскому краю</w:t>
      </w:r>
    </w:p>
    <w:p w14:paraId="5D10B322" w14:textId="77777777" w:rsidR="002B4916" w:rsidRDefault="002B4916" w:rsidP="002B4916">
      <w:pPr>
        <w:widowControl w:val="0"/>
        <w:jc w:val="both"/>
        <w:rPr>
          <w:rFonts w:ascii="Segoe UI" w:hAnsi="Segoe UI"/>
        </w:rPr>
      </w:pPr>
      <w:r>
        <w:rPr>
          <w:rFonts w:ascii="Segoe UI" w:hAnsi="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14:paraId="64B50BEC" w14:textId="77777777" w:rsidR="002B4916" w:rsidRDefault="002B4916" w:rsidP="002B4916">
      <w:pPr>
        <w:jc w:val="both"/>
        <w:rPr>
          <w:rFonts w:ascii="Segoe UI" w:hAnsi="Segoe UI"/>
          <w:b/>
          <w:color w:val="0070C0"/>
        </w:rPr>
      </w:pPr>
      <w:r>
        <w:t xml:space="preserve">Сайт Росреестра: </w:t>
      </w:r>
      <w:hyperlink r:id="rId8" w:history="1">
        <w:r w:rsidRPr="002406CA">
          <w:rPr>
            <w:rStyle w:val="ac"/>
            <w:rFonts w:ascii="Segoe UI" w:hAnsi="Segoe UI"/>
            <w:b/>
          </w:rPr>
          <w:t>http://rosreestr.</w:t>
        </w:r>
        <w:r w:rsidRPr="002406CA">
          <w:rPr>
            <w:rStyle w:val="ac"/>
            <w:rFonts w:ascii="Segoe UI" w:hAnsi="Segoe UI"/>
            <w:b/>
            <w:lang w:val="en-US"/>
          </w:rPr>
          <w:t>gov</w:t>
        </w:r>
        <w:r w:rsidRPr="00D27DA7">
          <w:rPr>
            <w:rStyle w:val="ac"/>
            <w:rFonts w:ascii="Segoe UI" w:hAnsi="Segoe UI"/>
            <w:b/>
          </w:rPr>
          <w:t>.</w:t>
        </w:r>
        <w:proofErr w:type="spellStart"/>
        <w:r w:rsidRPr="002406CA">
          <w:rPr>
            <w:rStyle w:val="ac"/>
            <w:rFonts w:ascii="Segoe UI" w:hAnsi="Segoe UI"/>
            <w:b/>
          </w:rPr>
          <w:t>ru</w:t>
        </w:r>
        <w:proofErr w:type="spellEnd"/>
        <w:r w:rsidRPr="002406CA">
          <w:rPr>
            <w:rStyle w:val="ac"/>
            <w:rFonts w:ascii="Segoe UI" w:hAnsi="Segoe UI"/>
            <w:b/>
          </w:rPr>
          <w:t>/</w:t>
        </w:r>
      </w:hyperlink>
      <w:r>
        <w:rPr>
          <w:rFonts w:ascii="Segoe UI" w:hAnsi="Segoe UI"/>
          <w:b/>
          <w:color w:val="0070C0"/>
        </w:rPr>
        <w:t xml:space="preserve"> </w:t>
      </w:r>
    </w:p>
    <w:tbl>
      <w:tblPr>
        <w:tblStyle w:val="af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8"/>
        <w:gridCol w:w="4747"/>
      </w:tblGrid>
      <w:tr w:rsidR="002B4916" w14:paraId="0411F9FB" w14:textId="77777777" w:rsidTr="00AB5349">
        <w:tc>
          <w:tcPr>
            <w:tcW w:w="4785" w:type="dxa"/>
          </w:tcPr>
          <w:p w14:paraId="10973E25" w14:textId="77777777" w:rsidR="002B4916" w:rsidRDefault="00BE4B2D" w:rsidP="00AB5349">
            <w:pPr>
              <w:jc w:val="both"/>
              <w:rPr>
                <w:rFonts w:ascii="Segoe UI" w:hAnsi="Segoe UI"/>
                <w:b/>
                <w:color w:val="0070C0"/>
                <w:u w:val="single"/>
              </w:rPr>
            </w:pPr>
            <w:hyperlink r:id="rId9" w:history="1">
              <w:r w:rsidR="002B4916" w:rsidRPr="00015C2F">
                <w:rPr>
                  <w:rStyle w:val="ac"/>
                  <w:rFonts w:ascii="Segoe UI" w:hAnsi="Segoe UI"/>
                  <w:b/>
                </w:rPr>
                <w:t>http://vk.com/public49884202</w:t>
              </w:r>
            </w:hyperlink>
          </w:p>
          <w:p w14:paraId="1537CA04" w14:textId="77777777" w:rsidR="002B4916" w:rsidRPr="002969B5" w:rsidRDefault="002B4916" w:rsidP="00AB5349">
            <w:pPr>
              <w:tabs>
                <w:tab w:val="left" w:pos="2910"/>
              </w:tabs>
              <w:jc w:val="both"/>
              <w:rPr>
                <w:rFonts w:ascii="Segoe UI" w:hAnsi="Segoe UI"/>
                <w:b/>
                <w:color w:val="0070C0"/>
                <w:u w:val="single"/>
              </w:rPr>
            </w:pPr>
            <w:r>
              <w:rPr>
                <w:rFonts w:ascii="Segoe UI" w:hAnsi="Segoe UI"/>
                <w:b/>
                <w:noProof/>
                <w:color w:val="0070C0"/>
              </w:rPr>
              <w:lastRenderedPageBreak/>
              <w:drawing>
                <wp:inline distT="0" distB="0" distL="0" distR="0" wp14:anchorId="0308EF5B" wp14:editId="08D33141">
                  <wp:extent cx="1304925" cy="130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4786" w:type="dxa"/>
          </w:tcPr>
          <w:p w14:paraId="184DB440" w14:textId="77777777" w:rsidR="002B4916" w:rsidRDefault="00BE4B2D" w:rsidP="00AB5349">
            <w:pPr>
              <w:jc w:val="both"/>
              <w:rPr>
                <w:rFonts w:ascii="Segoe UI" w:hAnsi="Segoe UI"/>
                <w:b/>
                <w:color w:val="0070C0"/>
                <w:u w:val="single"/>
              </w:rPr>
            </w:pPr>
            <w:hyperlink r:id="rId11" w:history="1">
              <w:r w:rsidR="002B4916" w:rsidRPr="00015C2F">
                <w:rPr>
                  <w:rStyle w:val="ac"/>
                  <w:rFonts w:ascii="Segoe UI" w:hAnsi="Segoe UI"/>
                  <w:b/>
                </w:rPr>
                <w:t>https://www.instagram.com/rosreestr59/</w:t>
              </w:r>
            </w:hyperlink>
          </w:p>
          <w:p w14:paraId="7808C8F3" w14:textId="77777777" w:rsidR="002B4916" w:rsidRDefault="002B4916" w:rsidP="00AB5349">
            <w:pPr>
              <w:jc w:val="both"/>
              <w:rPr>
                <w:rFonts w:ascii="Segoe UI" w:hAnsi="Segoe UI"/>
                <w:b/>
                <w:color w:val="0070C0"/>
              </w:rPr>
            </w:pPr>
            <w:r>
              <w:rPr>
                <w:noProof/>
              </w:rPr>
              <w:lastRenderedPageBreak/>
              <w:drawing>
                <wp:inline distT="0" distB="0" distL="0" distR="0" wp14:anchorId="29155120" wp14:editId="31D6002C">
                  <wp:extent cx="1323975" cy="1268424"/>
                  <wp:effectExtent l="0" t="0" r="0" b="8255"/>
                  <wp:docPr id="7" name="Рисунок 7" descr="C:\Users\Моргун_ДД\AppData\Local\Microsoft\Windows\Temporary Internet Files\Content.Word\Инстаграм QR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ргун_ДД\AppData\Local\Microsoft\Windows\Temporary Internet Files\Content.Word\Инстаграм QR код.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350" cy="1272615"/>
                          </a:xfrm>
                          <a:prstGeom prst="rect">
                            <a:avLst/>
                          </a:prstGeom>
                          <a:noFill/>
                          <a:ln>
                            <a:noFill/>
                          </a:ln>
                        </pic:spPr>
                      </pic:pic>
                    </a:graphicData>
                  </a:graphic>
                </wp:inline>
              </w:drawing>
            </w:r>
          </w:p>
        </w:tc>
      </w:tr>
    </w:tbl>
    <w:p w14:paraId="40AFD4A5" w14:textId="77777777" w:rsidR="002B4916" w:rsidRDefault="002B4916" w:rsidP="002B4916">
      <w:pPr>
        <w:jc w:val="both"/>
        <w:rPr>
          <w:rFonts w:ascii="Segoe UI" w:hAnsi="Segoe UI"/>
          <w:b/>
          <w:color w:val="0070C0"/>
        </w:rPr>
      </w:pPr>
    </w:p>
    <w:p w14:paraId="347D9C34" w14:textId="77777777" w:rsidR="002B4916" w:rsidRDefault="002B4916" w:rsidP="002B4916">
      <w:pPr>
        <w:jc w:val="both"/>
        <w:rPr>
          <w:rFonts w:ascii="Segoe UI" w:hAnsi="Segoe UI"/>
          <w:b/>
        </w:rPr>
      </w:pPr>
      <w:r>
        <w:rPr>
          <w:rFonts w:ascii="Segoe UI" w:hAnsi="Segoe UI"/>
          <w:b/>
        </w:rPr>
        <w:t>Контакты для СМИ</w:t>
      </w:r>
    </w:p>
    <w:p w14:paraId="51DE3DB2" w14:textId="77777777" w:rsidR="002B4916" w:rsidRDefault="002B4916" w:rsidP="002B4916">
      <w:pPr>
        <w:pStyle w:val="af4"/>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14:paraId="55F1C874" w14:textId="77777777" w:rsidR="002B4916" w:rsidRDefault="002B4916" w:rsidP="002B4916">
      <w:pPr>
        <w:pStyle w:val="af4"/>
        <w:spacing w:after="0"/>
        <w:rPr>
          <w:rFonts w:ascii="Segoe UI" w:hAnsi="Segoe UI"/>
          <w:sz w:val="18"/>
        </w:rPr>
      </w:pPr>
    </w:p>
    <w:p w14:paraId="37A3EE78" w14:textId="77777777" w:rsidR="002B4916" w:rsidRDefault="002B4916" w:rsidP="002B4916">
      <w:pPr>
        <w:pStyle w:val="af4"/>
        <w:spacing w:after="0"/>
        <w:rPr>
          <w:rFonts w:ascii="Segoe UI" w:hAnsi="Segoe UI"/>
          <w:sz w:val="20"/>
        </w:rPr>
      </w:pPr>
      <w:r>
        <w:rPr>
          <w:rFonts w:ascii="Segoe UI" w:hAnsi="Segoe UI"/>
          <w:sz w:val="20"/>
        </w:rPr>
        <w:t>+7 (342) 205-95-58 (доб. 0214, 0216, 0219)</w:t>
      </w:r>
    </w:p>
    <w:p w14:paraId="270053C0" w14:textId="77777777" w:rsidR="002B4916" w:rsidRDefault="002B4916" w:rsidP="002B4916">
      <w:pPr>
        <w:spacing w:after="0" w:line="312" w:lineRule="auto"/>
        <w:ind w:firstLine="708"/>
        <w:jc w:val="both"/>
        <w:rPr>
          <w:rFonts w:ascii="Segoe UI" w:hAnsi="Segoe UI"/>
        </w:rPr>
      </w:pPr>
    </w:p>
    <w:p w14:paraId="5299C4A4" w14:textId="77777777" w:rsidR="006E6C16" w:rsidRDefault="006E6C16">
      <w:pPr>
        <w:spacing w:after="0" w:line="240" w:lineRule="auto"/>
        <w:ind w:firstLine="709"/>
        <w:contextualSpacing/>
        <w:jc w:val="both"/>
        <w:rPr>
          <w:rFonts w:ascii="Segoe UI" w:hAnsi="Segoe UI"/>
        </w:rPr>
      </w:pPr>
    </w:p>
    <w:sectPr w:rsidR="006E6C16">
      <w:headerReference w:type="default" r:id="rId13"/>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20278" w14:textId="77777777" w:rsidR="00BE4B2D" w:rsidRDefault="00BE4B2D">
      <w:pPr>
        <w:spacing w:after="0" w:line="240" w:lineRule="auto"/>
      </w:pPr>
      <w:r>
        <w:separator/>
      </w:r>
    </w:p>
  </w:endnote>
  <w:endnote w:type="continuationSeparator" w:id="0">
    <w:p w14:paraId="3064CC72" w14:textId="77777777" w:rsidR="00BE4B2D" w:rsidRDefault="00BE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D75E3" w14:textId="77777777" w:rsidR="00BE4B2D" w:rsidRDefault="00BE4B2D">
      <w:pPr>
        <w:spacing w:after="0" w:line="240" w:lineRule="auto"/>
      </w:pPr>
      <w:r>
        <w:separator/>
      </w:r>
    </w:p>
  </w:footnote>
  <w:footnote w:type="continuationSeparator" w:id="0">
    <w:p w14:paraId="24379E6A" w14:textId="77777777" w:rsidR="00BE4B2D" w:rsidRDefault="00BE4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BA4C" w14:textId="77777777" w:rsidR="006E6C16" w:rsidRDefault="00FA1DF6">
    <w:pPr>
      <w:framePr w:wrap="around" w:vAnchor="text" w:hAnchor="margin" w:xAlign="center" w:y="1"/>
    </w:pPr>
    <w:r>
      <w:fldChar w:fldCharType="begin"/>
    </w:r>
    <w:r>
      <w:instrText xml:space="preserve">PAGE </w:instrText>
    </w:r>
    <w:r>
      <w:fldChar w:fldCharType="separate"/>
    </w:r>
    <w:r w:rsidR="000711F4">
      <w:rPr>
        <w:noProof/>
      </w:rPr>
      <w:t>2</w:t>
    </w:r>
    <w:r>
      <w:fldChar w:fldCharType="end"/>
    </w:r>
  </w:p>
  <w:p w14:paraId="2446E51B" w14:textId="77777777" w:rsidR="006E6C16" w:rsidRDefault="006E6C16">
    <w:pPr>
      <w:pStyle w:val="af8"/>
      <w:jc w:val="center"/>
    </w:pPr>
  </w:p>
  <w:p w14:paraId="4ECFFB13" w14:textId="77777777" w:rsidR="006E6C16" w:rsidRDefault="006E6C16">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16"/>
    <w:rsid w:val="000711F4"/>
    <w:rsid w:val="000726BE"/>
    <w:rsid w:val="00082B60"/>
    <w:rsid w:val="001636FB"/>
    <w:rsid w:val="00172BF7"/>
    <w:rsid w:val="00230AE6"/>
    <w:rsid w:val="00254DD1"/>
    <w:rsid w:val="00276BC6"/>
    <w:rsid w:val="00282328"/>
    <w:rsid w:val="002B4916"/>
    <w:rsid w:val="002B720B"/>
    <w:rsid w:val="00321E41"/>
    <w:rsid w:val="00365A1C"/>
    <w:rsid w:val="003C49A0"/>
    <w:rsid w:val="003F21E6"/>
    <w:rsid w:val="004764A9"/>
    <w:rsid w:val="00524260"/>
    <w:rsid w:val="00527CEC"/>
    <w:rsid w:val="005343A4"/>
    <w:rsid w:val="00534A0D"/>
    <w:rsid w:val="0056765C"/>
    <w:rsid w:val="005C1B79"/>
    <w:rsid w:val="00620884"/>
    <w:rsid w:val="00662839"/>
    <w:rsid w:val="00667CED"/>
    <w:rsid w:val="0069101E"/>
    <w:rsid w:val="006E6C16"/>
    <w:rsid w:val="00800CEC"/>
    <w:rsid w:val="008B55EB"/>
    <w:rsid w:val="00955BB4"/>
    <w:rsid w:val="009C17FF"/>
    <w:rsid w:val="00A64FC5"/>
    <w:rsid w:val="00B00323"/>
    <w:rsid w:val="00B3726A"/>
    <w:rsid w:val="00B471B5"/>
    <w:rsid w:val="00B85050"/>
    <w:rsid w:val="00BB36E3"/>
    <w:rsid w:val="00BC4F6D"/>
    <w:rsid w:val="00BE4B2D"/>
    <w:rsid w:val="00BF5B42"/>
    <w:rsid w:val="00C16C80"/>
    <w:rsid w:val="00C2060B"/>
    <w:rsid w:val="00C37539"/>
    <w:rsid w:val="00C53CF8"/>
    <w:rsid w:val="00D70B9E"/>
    <w:rsid w:val="00D975CE"/>
    <w:rsid w:val="00E733E9"/>
    <w:rsid w:val="00E81EA1"/>
    <w:rsid w:val="00E87CCD"/>
    <w:rsid w:val="00EF4936"/>
    <w:rsid w:val="00F061F4"/>
    <w:rsid w:val="00F622E1"/>
    <w:rsid w:val="00F7588F"/>
    <w:rsid w:val="00F802EF"/>
    <w:rsid w:val="00FA1DF6"/>
    <w:rsid w:val="00FB586B"/>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FE6E"/>
  <w15:docId w15:val="{441399B3-6ED2-4055-8AAA-7ACDB314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a3">
    <w:name w:val="Plain Text"/>
    <w:basedOn w:val="a"/>
    <w:link w:val="a4"/>
    <w:pPr>
      <w:spacing w:after="0" w:line="240" w:lineRule="auto"/>
    </w:pPr>
    <w:rPr>
      <w:rFonts w:ascii="Courier New" w:hAnsi="Courier New"/>
      <w:sz w:val="20"/>
    </w:rPr>
  </w:style>
  <w:style w:type="character" w:customStyle="1" w:styleId="a4">
    <w:name w:val="Текст Знак"/>
    <w:basedOn w:val="1"/>
    <w:link w:val="a3"/>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5">
    <w:name w:val="List Paragraph"/>
    <w:aliases w:val="Источник"/>
    <w:basedOn w:val="a"/>
    <w:link w:val="a6"/>
    <w:uiPriority w:val="34"/>
    <w:qFormat/>
    <w:pPr>
      <w:spacing w:after="0" w:line="240" w:lineRule="auto"/>
      <w:ind w:left="720"/>
      <w:contextualSpacing/>
    </w:pPr>
    <w:rPr>
      <w:rFonts w:ascii="Times New Roman" w:hAnsi="Times New Roman"/>
      <w:sz w:val="24"/>
    </w:rPr>
  </w:style>
  <w:style w:type="character" w:customStyle="1" w:styleId="a6">
    <w:name w:val="Абзац списка Знак"/>
    <w:aliases w:val="Источник Знак"/>
    <w:basedOn w:val="1"/>
    <w:link w:val="a5"/>
    <w:uiPriority w:val="34"/>
    <w:rPr>
      <w:rFonts w:ascii="Times New Roman" w:hAnsi="Times New Roman"/>
      <w:sz w:val="24"/>
    </w:rPr>
  </w:style>
  <w:style w:type="paragraph" w:customStyle="1" w:styleId="12">
    <w:name w:val="Основной шрифт абзаца1"/>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sz w:val="22"/>
    </w:rPr>
  </w:style>
  <w:style w:type="paragraph" w:customStyle="1" w:styleId="13">
    <w:name w:val="Просмотренная гиперссылка1"/>
    <w:link w:val="a9"/>
    <w:rPr>
      <w:color w:val="800080"/>
      <w:u w:val="single"/>
    </w:rPr>
  </w:style>
  <w:style w:type="character" w:styleId="a9">
    <w:name w:val="FollowedHyperlink"/>
    <w:link w:val="13"/>
    <w:rPr>
      <w:color w:val="800080"/>
      <w:u w:val="single"/>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styleId="aa">
    <w:name w:val="No Spacing"/>
    <w:link w:val="ab"/>
    <w:uiPriority w:val="1"/>
    <w:qFormat/>
    <w:rPr>
      <w:sz w:val="22"/>
    </w:rPr>
  </w:style>
  <w:style w:type="character" w:customStyle="1" w:styleId="ab">
    <w:name w:val="Без интервала Знак"/>
    <w:link w:val="aa"/>
    <w:rPr>
      <w:sz w:val="22"/>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ad">
    <w:name w:val="Body Text"/>
    <w:basedOn w:val="a"/>
    <w:link w:val="ae"/>
    <w:pPr>
      <w:spacing w:after="120"/>
    </w:pPr>
  </w:style>
  <w:style w:type="character" w:customStyle="1" w:styleId="ae">
    <w:name w:val="Основной текст Знак"/>
    <w:basedOn w:val="1"/>
    <w:link w:val="ad"/>
    <w:rPr>
      <w:sz w:val="22"/>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sz w:val="18"/>
    </w:rPr>
  </w:style>
  <w:style w:type="paragraph" w:styleId="81">
    <w:name w:val="toc 8"/>
    <w:next w:val="a"/>
    <w:link w:val="82"/>
    <w:uiPriority w:val="39"/>
    <w:pPr>
      <w:ind w:left="1400"/>
    </w:pPr>
  </w:style>
  <w:style w:type="character" w:customStyle="1" w:styleId="82">
    <w:name w:val="Оглавление 8 Знак"/>
    <w:link w:val="81"/>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7">
    <w:name w:val="Знак сноски1"/>
    <w:link w:val="af1"/>
    <w:rPr>
      <w:vertAlign w:val="superscript"/>
    </w:rPr>
  </w:style>
  <w:style w:type="character" w:styleId="af1">
    <w:name w:val="footnote reference"/>
    <w:link w:val="17"/>
    <w:rPr>
      <w:vertAlign w:val="superscript"/>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styleId="af4">
    <w:name w:val="Normal (Web)"/>
    <w:basedOn w:val="a"/>
    <w:link w:val="af5"/>
    <w:uiPriority w:val="99"/>
    <w:pPr>
      <w:spacing w:after="96" w:line="240" w:lineRule="auto"/>
    </w:pPr>
    <w:rPr>
      <w:rFonts w:ascii="Times New Roman" w:hAnsi="Times New Roman"/>
      <w:sz w:val="24"/>
    </w:rPr>
  </w:style>
  <w:style w:type="character" w:customStyle="1" w:styleId="af5">
    <w:name w:val="Обычный (Интернет) Знак"/>
    <w:basedOn w:val="1"/>
    <w:link w:val="af4"/>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Заголовок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8">
    <w:name w:val="header"/>
    <w:basedOn w:val="a"/>
    <w:link w:val="af9"/>
    <w:pPr>
      <w:tabs>
        <w:tab w:val="center" w:pos="4677"/>
        <w:tab w:val="right" w:pos="9355"/>
      </w:tabs>
      <w:spacing w:after="0" w:line="240" w:lineRule="auto"/>
    </w:pPr>
  </w:style>
  <w:style w:type="character" w:customStyle="1" w:styleId="af9">
    <w:name w:val="Верхний колонтитул Знак"/>
    <w:basedOn w:val="1"/>
    <w:link w:val="af8"/>
    <w:rPr>
      <w:sz w:val="22"/>
    </w:rPr>
  </w:style>
  <w:style w:type="character" w:customStyle="1" w:styleId="20">
    <w:name w:val="Заголовок 2 Знак"/>
    <w:basedOn w:val="1"/>
    <w:link w:val="2"/>
    <w:rPr>
      <w:rFonts w:ascii="Cambria" w:hAnsi="Cambria"/>
      <w:b/>
      <w:i/>
      <w:sz w:val="28"/>
    </w:rPr>
  </w:style>
  <w:style w:type="table" w:styleId="afa">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986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rosreestr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vk.com/public498842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A34D-30BF-435E-A14C-55086E94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Ляшкова Алёна Игоревна</cp:lastModifiedBy>
  <cp:revision>2</cp:revision>
  <dcterms:created xsi:type="dcterms:W3CDTF">2022-02-02T09:45:00Z</dcterms:created>
  <dcterms:modified xsi:type="dcterms:W3CDTF">2022-02-02T09:45:00Z</dcterms:modified>
</cp:coreProperties>
</file>