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50" w:rsidRDefault="00E4067E">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EC7E50" w:rsidRPr="005476B3" w:rsidRDefault="00EC7E50">
      <w:pPr>
        <w:spacing w:after="0" w:line="240" w:lineRule="auto"/>
        <w:ind w:firstLine="709"/>
        <w:contextualSpacing/>
        <w:jc w:val="both"/>
        <w:rPr>
          <w:rFonts w:ascii="Segoe UI" w:hAnsi="Segoe UI" w:cs="Segoe UI"/>
          <w:sz w:val="32"/>
          <w:szCs w:val="32"/>
        </w:rPr>
      </w:pPr>
    </w:p>
    <w:p w:rsidR="00B35E43" w:rsidRPr="00B35E43" w:rsidRDefault="00B35E43" w:rsidP="00B35E43">
      <w:pPr>
        <w:spacing w:after="0" w:line="312" w:lineRule="auto"/>
        <w:jc w:val="center"/>
        <w:rPr>
          <w:rFonts w:ascii="Segoe UI" w:hAnsi="Segoe UI" w:cs="Segoe UI"/>
          <w:b/>
          <w:sz w:val="32"/>
          <w:szCs w:val="32"/>
        </w:rPr>
      </w:pPr>
      <w:bookmarkStart w:id="0" w:name="_GoBack"/>
      <w:r w:rsidRPr="00B35E43">
        <w:rPr>
          <w:rFonts w:ascii="Segoe UI" w:hAnsi="Segoe UI" w:cs="Segoe UI"/>
          <w:b/>
          <w:sz w:val="32"/>
          <w:szCs w:val="32"/>
        </w:rPr>
        <w:t>Росреестр Прикамья: что ждет пермяков после вступления в силу поправок в закон о государственной регистрации недвижимости</w:t>
      </w:r>
    </w:p>
    <w:bookmarkEnd w:id="0"/>
    <w:p w:rsidR="00B35E43" w:rsidRDefault="00B35E43" w:rsidP="00B35E43">
      <w:pPr>
        <w:spacing w:after="0" w:line="312" w:lineRule="auto"/>
        <w:ind w:firstLine="708"/>
        <w:jc w:val="both"/>
        <w:rPr>
          <w:rFonts w:ascii="Segoe UI" w:hAnsi="Segoe UI" w:cs="Segoe UI"/>
          <w:b/>
          <w:sz w:val="26"/>
          <w:szCs w:val="26"/>
        </w:rPr>
      </w:pPr>
      <w:r w:rsidRPr="00B35E43">
        <w:rPr>
          <w:rFonts w:ascii="Segoe UI" w:hAnsi="Segoe UI" w:cs="Segoe UI"/>
          <w:b/>
          <w:sz w:val="26"/>
          <w:szCs w:val="26"/>
        </w:rPr>
        <w:t xml:space="preserve">Президент Российской Федерации Владимир Путин 30 апреля подписал Федеральный закон «О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 </w:t>
      </w:r>
    </w:p>
    <w:p w:rsidR="00B35E43" w:rsidRPr="00B35E43" w:rsidRDefault="00B35E43" w:rsidP="00B35E43">
      <w:pPr>
        <w:spacing w:after="0" w:line="312" w:lineRule="auto"/>
        <w:ind w:firstLine="708"/>
        <w:jc w:val="both"/>
        <w:rPr>
          <w:rFonts w:ascii="Segoe UI" w:hAnsi="Segoe UI" w:cs="Segoe UI"/>
          <w:b/>
          <w:sz w:val="26"/>
          <w:szCs w:val="26"/>
        </w:rPr>
      </w:pPr>
      <w:r w:rsidRPr="00B35E43">
        <w:rPr>
          <w:rFonts w:ascii="Segoe UI" w:hAnsi="Segoe UI" w:cs="Segoe UI"/>
          <w:b/>
          <w:sz w:val="26"/>
          <w:szCs w:val="26"/>
        </w:rPr>
        <w:t xml:space="preserve">Как отметил руководитель Росреестра Олег </w:t>
      </w:r>
      <w:proofErr w:type="spellStart"/>
      <w:r w:rsidRPr="00B35E43">
        <w:rPr>
          <w:rFonts w:ascii="Segoe UI" w:hAnsi="Segoe UI" w:cs="Segoe UI"/>
          <w:b/>
          <w:sz w:val="26"/>
          <w:szCs w:val="26"/>
        </w:rPr>
        <w:t>Скуфинский</w:t>
      </w:r>
      <w:proofErr w:type="spellEnd"/>
      <w:r w:rsidRPr="00B35E43">
        <w:rPr>
          <w:rFonts w:ascii="Segoe UI" w:hAnsi="Segoe UI" w:cs="Segoe UI"/>
          <w:b/>
          <w:sz w:val="26"/>
          <w:szCs w:val="26"/>
        </w:rPr>
        <w:t xml:space="preserve">, поправки призваны повысить качество и доступность услуг ведомства, обеспечить их дальнейшую цифровизацию в интересах клиентов. </w:t>
      </w:r>
    </w:p>
    <w:p w:rsidR="00B35E43" w:rsidRPr="00B35E43" w:rsidRDefault="00B35E43" w:rsidP="00B35E43">
      <w:pPr>
        <w:spacing w:after="0" w:line="312" w:lineRule="auto"/>
        <w:ind w:firstLine="708"/>
        <w:jc w:val="both"/>
        <w:rPr>
          <w:rFonts w:ascii="Segoe UI" w:hAnsi="Segoe UI" w:cs="Segoe UI"/>
          <w:sz w:val="26"/>
          <w:szCs w:val="26"/>
        </w:rPr>
      </w:pPr>
      <w:r w:rsidRPr="00B35E43">
        <w:rPr>
          <w:rFonts w:ascii="Segoe UI" w:hAnsi="Segoe UI" w:cs="Segoe UI"/>
          <w:sz w:val="26"/>
          <w:szCs w:val="26"/>
        </w:rPr>
        <w:t>Пермякам станет проще оформлять сделки с недвижимостью.</w:t>
      </w:r>
    </w:p>
    <w:p w:rsidR="00B35E43" w:rsidRPr="00B35E43" w:rsidRDefault="00B35E43" w:rsidP="00B35E43">
      <w:pPr>
        <w:numPr>
          <w:ilvl w:val="0"/>
          <w:numId w:val="5"/>
        </w:numPr>
        <w:spacing w:after="0" w:line="312" w:lineRule="auto"/>
        <w:ind w:left="0" w:firstLine="708"/>
        <w:contextualSpacing/>
        <w:jc w:val="both"/>
        <w:rPr>
          <w:rFonts w:ascii="Segoe UI" w:hAnsi="Segoe UI" w:cs="Segoe UI"/>
          <w:sz w:val="26"/>
          <w:szCs w:val="26"/>
        </w:rPr>
      </w:pPr>
      <w:r w:rsidRPr="00B35E43">
        <w:rPr>
          <w:rFonts w:ascii="Segoe UI" w:hAnsi="Segoe UI" w:cs="Segoe UI"/>
          <w:sz w:val="26"/>
          <w:szCs w:val="26"/>
        </w:rPr>
        <w:t>Теперь в «Личном кабинете правообладателя» на официальном сайте Росреестра без использования усиленной квалифицированной электронной подписи (УКЭП) можно подать документы для уточнения границ земельных участков, учета и регистрации прав на жилые и садовые дома, учета и регистрации прав в случае раздела, объединения земельных участков, внесения сведений о ранее учтенных объектах недвижимости, а также исправления технических ошибок и других, не связанных с отчуждением объектов недвижимости действий.</w:t>
      </w:r>
    </w:p>
    <w:p w:rsidR="00B35E43" w:rsidRPr="00B35E43" w:rsidRDefault="00B35E43" w:rsidP="00B35E43">
      <w:pPr>
        <w:numPr>
          <w:ilvl w:val="0"/>
          <w:numId w:val="5"/>
        </w:numPr>
        <w:spacing w:after="0" w:line="312" w:lineRule="auto"/>
        <w:ind w:left="0" w:firstLine="708"/>
        <w:contextualSpacing/>
        <w:jc w:val="both"/>
        <w:rPr>
          <w:rFonts w:ascii="Segoe UI" w:hAnsi="Segoe UI" w:cs="Segoe UI"/>
          <w:sz w:val="26"/>
          <w:szCs w:val="26"/>
        </w:rPr>
      </w:pPr>
      <w:r w:rsidRPr="00B35E43">
        <w:rPr>
          <w:rFonts w:ascii="Segoe UI" w:hAnsi="Segoe UI" w:cs="Segoe UI"/>
          <w:sz w:val="26"/>
          <w:szCs w:val="26"/>
        </w:rPr>
        <w:lastRenderedPageBreak/>
        <w:t xml:space="preserve">Подать документы для осуществления учетно-регистрационных действий можно на дому с помощью выездного приема представителей Кадастровой палаты и МФЦ. </w:t>
      </w:r>
    </w:p>
    <w:p w:rsidR="00B35E43" w:rsidRPr="00B35E43" w:rsidRDefault="00B35E43" w:rsidP="00B35E43">
      <w:pPr>
        <w:spacing w:after="0" w:line="312" w:lineRule="auto"/>
        <w:ind w:firstLine="708"/>
        <w:jc w:val="both"/>
        <w:rPr>
          <w:rFonts w:ascii="Segoe UI" w:hAnsi="Segoe UI" w:cs="Segoe UI"/>
          <w:sz w:val="26"/>
          <w:szCs w:val="26"/>
        </w:rPr>
      </w:pPr>
      <w:r w:rsidRPr="00B35E43">
        <w:rPr>
          <w:rFonts w:ascii="Segoe UI" w:hAnsi="Segoe UI" w:cs="Segoe UI"/>
          <w:sz w:val="26"/>
          <w:szCs w:val="26"/>
        </w:rPr>
        <w:t>Бесплатно этой услугой могут воспользоваться ветераны и инвалиды Великой Отечественной войны, дети-инвалиды, инвалиды с детства I группы, инвалиды I и II групп.</w:t>
      </w:r>
    </w:p>
    <w:p w:rsidR="00B35E43" w:rsidRPr="00B35E43" w:rsidRDefault="00B35E43" w:rsidP="00B35E43">
      <w:pPr>
        <w:spacing w:after="0" w:line="312" w:lineRule="auto"/>
        <w:ind w:firstLine="708"/>
        <w:jc w:val="both"/>
        <w:rPr>
          <w:rFonts w:ascii="Segoe UI" w:hAnsi="Segoe UI" w:cs="Segoe UI"/>
          <w:sz w:val="26"/>
          <w:szCs w:val="26"/>
        </w:rPr>
      </w:pPr>
      <w:r w:rsidRPr="00B35E43">
        <w:rPr>
          <w:rFonts w:ascii="Segoe UI" w:hAnsi="Segoe UI" w:cs="Segoe UI"/>
          <w:sz w:val="26"/>
          <w:szCs w:val="26"/>
        </w:rPr>
        <w:t>Подробную информацию о получении услуги можно узнать:</w:t>
      </w:r>
    </w:p>
    <w:p w:rsidR="00B35E43" w:rsidRPr="00B35E43" w:rsidRDefault="00B35E43" w:rsidP="00B35E43">
      <w:pPr>
        <w:spacing w:after="0" w:line="312" w:lineRule="auto"/>
        <w:ind w:firstLine="708"/>
        <w:jc w:val="both"/>
        <w:rPr>
          <w:rFonts w:ascii="Segoe UI" w:hAnsi="Segoe UI" w:cs="Segoe UI"/>
          <w:sz w:val="26"/>
          <w:szCs w:val="26"/>
        </w:rPr>
      </w:pPr>
      <w:r w:rsidRPr="00B35E43">
        <w:rPr>
          <w:rFonts w:ascii="Segoe UI" w:hAnsi="Segoe UI" w:cs="Segoe UI"/>
          <w:sz w:val="26"/>
          <w:szCs w:val="26"/>
        </w:rPr>
        <w:t>по телефону Росреестра: 8 (800) 100-34-34 (круглосуточно, звонок бесплатный);</w:t>
      </w:r>
    </w:p>
    <w:p w:rsidR="00B35E43" w:rsidRPr="00B35E43" w:rsidRDefault="00B35E43" w:rsidP="00B35E43">
      <w:pPr>
        <w:spacing w:after="0" w:line="312" w:lineRule="auto"/>
        <w:ind w:firstLine="708"/>
        <w:jc w:val="both"/>
        <w:rPr>
          <w:rFonts w:ascii="Segoe UI" w:hAnsi="Segoe UI" w:cs="Segoe UI"/>
          <w:sz w:val="26"/>
          <w:szCs w:val="26"/>
        </w:rPr>
      </w:pPr>
      <w:r w:rsidRPr="00B35E43">
        <w:rPr>
          <w:rFonts w:ascii="Segoe UI" w:hAnsi="Segoe UI" w:cs="Segoe UI"/>
          <w:sz w:val="26"/>
          <w:szCs w:val="26"/>
        </w:rPr>
        <w:t xml:space="preserve">в филиале Кадастровой палаты по Пермскому краю, направив запрос по почте, по электронной почте: </w:t>
      </w:r>
      <w:hyperlink r:id="rId8" w:history="1">
        <w:r w:rsidRPr="00B35E43">
          <w:rPr>
            <w:rFonts w:ascii="Segoe UI" w:hAnsi="Segoe UI" w:cs="Segoe UI"/>
            <w:color w:val="0000FF"/>
            <w:sz w:val="26"/>
            <w:szCs w:val="26"/>
            <w:u w:val="single"/>
          </w:rPr>
          <w:t>filial@59.kadastr.ru</w:t>
        </w:r>
      </w:hyperlink>
      <w:r w:rsidRPr="00B35E43">
        <w:rPr>
          <w:rFonts w:ascii="Segoe UI" w:hAnsi="Segoe UI" w:cs="Segoe UI"/>
          <w:sz w:val="26"/>
          <w:szCs w:val="26"/>
        </w:rPr>
        <w:t xml:space="preserve"> ;</w:t>
      </w:r>
    </w:p>
    <w:p w:rsidR="00B35E43" w:rsidRPr="00B35E43" w:rsidRDefault="00B35E43" w:rsidP="00B35E43">
      <w:pPr>
        <w:spacing w:after="0" w:line="312" w:lineRule="auto"/>
        <w:ind w:firstLine="708"/>
        <w:jc w:val="both"/>
        <w:rPr>
          <w:rFonts w:ascii="Segoe UI" w:hAnsi="Segoe UI" w:cs="Segoe UI"/>
          <w:sz w:val="26"/>
          <w:szCs w:val="26"/>
        </w:rPr>
      </w:pPr>
      <w:r w:rsidRPr="00B35E43">
        <w:rPr>
          <w:rFonts w:ascii="Segoe UI" w:hAnsi="Segoe UI" w:cs="Segoe UI"/>
          <w:sz w:val="26"/>
          <w:szCs w:val="26"/>
        </w:rPr>
        <w:t>в офисах приема-выдачи документов.</w:t>
      </w:r>
    </w:p>
    <w:p w:rsidR="00B35E43" w:rsidRPr="00B35E43" w:rsidRDefault="00B35E43" w:rsidP="00B35E43">
      <w:pPr>
        <w:numPr>
          <w:ilvl w:val="0"/>
          <w:numId w:val="5"/>
        </w:numPr>
        <w:spacing w:after="0" w:line="312" w:lineRule="auto"/>
        <w:ind w:left="0" w:firstLine="708"/>
        <w:contextualSpacing/>
        <w:jc w:val="both"/>
        <w:rPr>
          <w:rFonts w:ascii="Segoe UI" w:hAnsi="Segoe UI" w:cs="Segoe UI"/>
          <w:sz w:val="26"/>
          <w:szCs w:val="26"/>
        </w:rPr>
      </w:pPr>
      <w:r w:rsidRPr="00B35E43">
        <w:rPr>
          <w:rFonts w:ascii="Segoe UI" w:hAnsi="Segoe UI" w:cs="Segoe UI"/>
          <w:sz w:val="26"/>
          <w:szCs w:val="26"/>
        </w:rPr>
        <w:t>Если гражданин заключил сделку с органами государственной власти и местного самоуправления в виде бумажного документа, то органы государственной власти и местного самоуправления наделяются правом подготовить скан-образ подписанного собственноручно гражданином документа, удостоверить его равнозначность и обратиться с заявлением о регистрации прав в электронном виде. Заверять такой скан-образ электронной подписью гражданина не нужно.</w:t>
      </w:r>
    </w:p>
    <w:p w:rsidR="00B35E43" w:rsidRPr="00B35E43" w:rsidRDefault="00B35E43" w:rsidP="00B35E43">
      <w:pPr>
        <w:spacing w:after="0" w:line="312" w:lineRule="auto"/>
        <w:ind w:firstLine="708"/>
        <w:jc w:val="both"/>
        <w:rPr>
          <w:rFonts w:ascii="Segoe UI" w:hAnsi="Segoe UI" w:cs="Segoe UI"/>
          <w:sz w:val="26"/>
          <w:szCs w:val="26"/>
        </w:rPr>
      </w:pPr>
      <w:r w:rsidRPr="00B35E43">
        <w:rPr>
          <w:rFonts w:ascii="Segoe UI" w:hAnsi="Segoe UI" w:cs="Segoe UI"/>
          <w:sz w:val="26"/>
          <w:szCs w:val="26"/>
        </w:rPr>
        <w:t>4. Расширен функционал «Личного кабинета кадастрового инженера». Кадастровые инженеры будут уведомляться о принятых органом регистрации прав решениях на основании подготовленных ими документов. Они будут вправе направлять запросы о предоставлении сведений и информации, необходимых для выполнения ими кадастровых работ, в государственные информационные системы, содержащие сведения, которые могут быть получены с использованием системы межведомственного электронного взаимодействия.</w:t>
      </w:r>
    </w:p>
    <w:p w:rsidR="00B35E43" w:rsidRPr="00B35E43" w:rsidRDefault="00B35E43" w:rsidP="00B35E43">
      <w:pPr>
        <w:spacing w:after="0" w:line="312" w:lineRule="auto"/>
        <w:ind w:firstLine="708"/>
        <w:jc w:val="both"/>
        <w:rPr>
          <w:rFonts w:ascii="Segoe UI" w:hAnsi="Segoe UI" w:cs="Segoe UI"/>
          <w:sz w:val="26"/>
          <w:szCs w:val="26"/>
        </w:rPr>
      </w:pPr>
      <w:r w:rsidRPr="00B35E43">
        <w:rPr>
          <w:rFonts w:ascii="Segoe UI" w:hAnsi="Segoe UI" w:cs="Segoe UI"/>
          <w:sz w:val="26"/>
          <w:szCs w:val="26"/>
        </w:rPr>
        <w:t>Кадастровый инженер сможет подавать документы для осуществления учетно-регистрационных действий без доверенности на основании договора подряда.</w:t>
      </w:r>
    </w:p>
    <w:p w:rsidR="00B35E43" w:rsidRPr="00B35E43" w:rsidRDefault="00B35E43" w:rsidP="00B35E43">
      <w:pPr>
        <w:spacing w:after="0" w:line="312" w:lineRule="auto"/>
        <w:ind w:firstLine="708"/>
        <w:jc w:val="both"/>
        <w:rPr>
          <w:rFonts w:ascii="Segoe UI" w:hAnsi="Segoe UI" w:cs="Segoe UI"/>
          <w:sz w:val="26"/>
          <w:szCs w:val="26"/>
        </w:rPr>
      </w:pPr>
      <w:r w:rsidRPr="00B35E43">
        <w:rPr>
          <w:rFonts w:ascii="Segoe UI" w:hAnsi="Segoe UI" w:cs="Segoe UI"/>
          <w:sz w:val="26"/>
          <w:szCs w:val="26"/>
        </w:rPr>
        <w:t xml:space="preserve">5. Вступивший в силу закон запрещает перепродажу сведений Единого государственного реестра недвижимости, в том числе на сайтах-двойниках. </w:t>
      </w:r>
      <w:r w:rsidRPr="00B35E43">
        <w:rPr>
          <w:rFonts w:ascii="Segoe UI" w:hAnsi="Segoe UI" w:cs="Segoe UI"/>
          <w:sz w:val="26"/>
          <w:szCs w:val="26"/>
        </w:rPr>
        <w:lastRenderedPageBreak/>
        <w:t>Это защитит пользователей услуг Росреестра от получения недостоверных сведений о недвижимости.</w:t>
      </w:r>
    </w:p>
    <w:p w:rsidR="00B35E43" w:rsidRPr="00B35E43" w:rsidRDefault="00B35E43" w:rsidP="00B35E43">
      <w:pPr>
        <w:spacing w:after="0" w:line="312" w:lineRule="auto"/>
        <w:ind w:firstLine="708"/>
        <w:jc w:val="both"/>
        <w:rPr>
          <w:rFonts w:ascii="Segoe UI" w:hAnsi="Segoe UI" w:cs="Segoe UI"/>
          <w:sz w:val="26"/>
          <w:szCs w:val="26"/>
        </w:rPr>
      </w:pPr>
      <w:r w:rsidRPr="00B35E43">
        <w:rPr>
          <w:rFonts w:ascii="Segoe UI" w:hAnsi="Segoe UI" w:cs="Segoe UI"/>
          <w:sz w:val="26"/>
          <w:szCs w:val="26"/>
        </w:rPr>
        <w:t>6. Изменения также сделают более прозрачной работу государственных регистраторов. Законом установлен конкретный срок – три рабочих дня, когда регистратор обязан рассмотреть дополнительно представленные документы для снятия причин приостановления.</w:t>
      </w:r>
    </w:p>
    <w:p w:rsidR="00816591" w:rsidRDefault="00816591" w:rsidP="000F0523">
      <w:pPr>
        <w:spacing w:after="0" w:line="312" w:lineRule="auto"/>
        <w:ind w:firstLine="708"/>
        <w:jc w:val="both"/>
        <w:rPr>
          <w:rFonts w:ascii="Segoe UI" w:hAnsi="Segoe UI" w:cs="Segoe UI"/>
          <w:sz w:val="26"/>
          <w:szCs w:val="26"/>
        </w:rPr>
      </w:pPr>
    </w:p>
    <w:p w:rsidR="003F5CF0" w:rsidRPr="00A67289" w:rsidRDefault="003F5CF0" w:rsidP="00B9369F">
      <w:pPr>
        <w:spacing w:after="0" w:line="240" w:lineRule="auto"/>
        <w:jc w:val="both"/>
        <w:rPr>
          <w:rFonts w:ascii="Segoe UI" w:hAnsi="Segoe UI" w:cs="Segoe UI"/>
          <w:sz w:val="26"/>
          <w:szCs w:val="26"/>
        </w:rPr>
      </w:pPr>
      <w:r>
        <w:rPr>
          <w:rFonts w:ascii="Segoe UI" w:hAnsi="Segoe UI" w:cs="Segoe UI"/>
          <w:noProof/>
          <w:sz w:val="26"/>
          <w:szCs w:val="26"/>
        </w:rPr>
        <w:drawing>
          <wp:inline distT="0" distB="0" distL="0" distR="0" wp14:anchorId="70C0CA7B">
            <wp:extent cx="6029325" cy="30480"/>
            <wp:effectExtent l="0" t="0" r="952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30480"/>
                    </a:xfrm>
                    <a:prstGeom prst="rect">
                      <a:avLst/>
                    </a:prstGeom>
                    <a:noFill/>
                  </pic:spPr>
                </pic:pic>
              </a:graphicData>
            </a:graphic>
          </wp:inline>
        </w:drawing>
      </w:r>
    </w:p>
    <w:p w:rsidR="00EC7E50" w:rsidRDefault="00E4067E">
      <w:pPr>
        <w:spacing w:after="0" w:line="312" w:lineRule="auto"/>
        <w:ind w:firstLine="708"/>
        <w:jc w:val="both"/>
        <w:rPr>
          <w:rFonts w:ascii="Segoe UI" w:hAnsi="Segoe UI"/>
        </w:rPr>
      </w:pPr>
      <w:r>
        <w:rPr>
          <w:rFonts w:ascii="Segoe UI" w:hAnsi="Segoe UI"/>
        </w:rPr>
        <w:t>Об Управлении Росреестра по Пермскому краю</w:t>
      </w:r>
    </w:p>
    <w:p w:rsidR="00EC7E50" w:rsidRDefault="00E4067E">
      <w:pPr>
        <w:widowControl w:val="0"/>
        <w:jc w:val="both"/>
        <w:rPr>
          <w:rFonts w:ascii="Segoe UI" w:hAnsi="Segoe UI"/>
        </w:rPr>
      </w:pPr>
      <w:r>
        <w:rPr>
          <w:rFonts w:ascii="Segoe UI" w:hAnsi="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hAnsi="Segoe UI"/>
          <w:sz w:val="18"/>
        </w:rPr>
        <w:t>Аржевитина</w:t>
      </w:r>
      <w:proofErr w:type="spellEnd"/>
      <w:r>
        <w:rPr>
          <w:rFonts w:ascii="Segoe UI" w:hAnsi="Segoe UI"/>
          <w:sz w:val="18"/>
        </w:rPr>
        <w:t>.</w:t>
      </w:r>
    </w:p>
    <w:p w:rsidR="00EC7E50" w:rsidRDefault="004724F7">
      <w:pPr>
        <w:jc w:val="both"/>
        <w:rPr>
          <w:rFonts w:ascii="Segoe UI" w:hAnsi="Segoe UI"/>
          <w:b/>
          <w:color w:val="0070C0"/>
        </w:rPr>
      </w:pPr>
      <w:hyperlink r:id="rId10" w:history="1">
        <w:r w:rsidR="00BA0B8B" w:rsidRPr="002406CA">
          <w:rPr>
            <w:rStyle w:val="ae"/>
            <w:rFonts w:ascii="Segoe UI" w:hAnsi="Segoe UI"/>
            <w:b/>
          </w:rPr>
          <w:t>http://rosreestr.</w:t>
        </w:r>
        <w:r w:rsidR="00BA0B8B" w:rsidRPr="002406CA">
          <w:rPr>
            <w:rStyle w:val="ae"/>
            <w:rFonts w:ascii="Segoe UI" w:hAnsi="Segoe UI"/>
            <w:b/>
            <w:lang w:val="en-US"/>
          </w:rPr>
          <w:t>gov</w:t>
        </w:r>
        <w:r w:rsidR="00BA0B8B" w:rsidRPr="00D27DA7">
          <w:rPr>
            <w:rStyle w:val="ae"/>
            <w:rFonts w:ascii="Segoe UI" w:hAnsi="Segoe UI"/>
            <w:b/>
          </w:rPr>
          <w:t>.</w:t>
        </w:r>
        <w:proofErr w:type="spellStart"/>
        <w:r w:rsidR="00BA0B8B" w:rsidRPr="002406CA">
          <w:rPr>
            <w:rStyle w:val="ae"/>
            <w:rFonts w:ascii="Segoe UI" w:hAnsi="Segoe UI"/>
            <w:b/>
          </w:rPr>
          <w:t>ru</w:t>
        </w:r>
        <w:proofErr w:type="spellEnd"/>
        <w:r w:rsidR="00BA0B8B" w:rsidRPr="002406CA">
          <w:rPr>
            <w:rStyle w:val="ae"/>
            <w:rFonts w:ascii="Segoe UI" w:hAnsi="Segoe UI"/>
            <w:b/>
          </w:rPr>
          <w:t>/</w:t>
        </w:r>
      </w:hyperlink>
      <w:r w:rsidR="00E4067E">
        <w:rPr>
          <w:rFonts w:ascii="Segoe UI" w:hAnsi="Segoe UI"/>
          <w:b/>
          <w:color w:val="0070C0"/>
        </w:rPr>
        <w:t xml:space="preserve"> </w:t>
      </w:r>
    </w:p>
    <w:p w:rsidR="00EC7E50" w:rsidRDefault="004724F7">
      <w:pPr>
        <w:jc w:val="both"/>
        <w:rPr>
          <w:rFonts w:ascii="Segoe UI" w:hAnsi="Segoe UI"/>
          <w:b/>
          <w:color w:val="0070C0"/>
          <w:u w:val="single"/>
        </w:rPr>
      </w:pPr>
      <w:hyperlink r:id="rId11" w:history="1">
        <w:r w:rsidR="003F5CF0" w:rsidRPr="00243018">
          <w:rPr>
            <w:rStyle w:val="ae"/>
            <w:rFonts w:ascii="Segoe UI" w:hAnsi="Segoe UI"/>
            <w:b/>
          </w:rPr>
          <w:t>http://vk.com/public49884202</w:t>
        </w:r>
      </w:hyperlink>
    </w:p>
    <w:p w:rsidR="003F5CF0" w:rsidRDefault="003F5CF0">
      <w:pPr>
        <w:jc w:val="both"/>
        <w:rPr>
          <w:rFonts w:ascii="Segoe UI" w:hAnsi="Segoe UI"/>
          <w:b/>
          <w:color w:val="0070C0"/>
          <w:u w:val="single"/>
        </w:rPr>
      </w:pPr>
      <w:r w:rsidRPr="003F5CF0">
        <w:rPr>
          <w:rFonts w:ascii="Segoe UI" w:hAnsi="Segoe UI"/>
          <w:b/>
          <w:color w:val="0070C0"/>
          <w:u w:val="single"/>
        </w:rPr>
        <w:t>https://www.instagram.com/rosreestr59/</w:t>
      </w:r>
    </w:p>
    <w:p w:rsidR="00EC7E50" w:rsidRDefault="00E4067E">
      <w:pPr>
        <w:jc w:val="both"/>
        <w:rPr>
          <w:rFonts w:ascii="Segoe UI" w:hAnsi="Segoe UI"/>
          <w:b/>
        </w:rPr>
      </w:pPr>
      <w:r>
        <w:rPr>
          <w:rFonts w:ascii="Segoe UI" w:hAnsi="Segoe UI"/>
          <w:b/>
        </w:rPr>
        <w:t>Контакты для СМИ</w:t>
      </w:r>
    </w:p>
    <w:p w:rsidR="00EC7E50" w:rsidRDefault="00E4067E">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(Росреестр) по Пермскому краю</w:t>
      </w:r>
    </w:p>
    <w:p w:rsidR="00EC7E50" w:rsidRDefault="00EC7E50">
      <w:pPr>
        <w:pStyle w:val="a3"/>
        <w:spacing w:after="0"/>
        <w:rPr>
          <w:rFonts w:ascii="Segoe UI" w:hAnsi="Segoe UI"/>
          <w:sz w:val="18"/>
        </w:rPr>
      </w:pPr>
    </w:p>
    <w:p w:rsidR="00EC7E50" w:rsidRDefault="00E4067E">
      <w:pPr>
        <w:pStyle w:val="a3"/>
        <w:spacing w:after="0"/>
        <w:rPr>
          <w:rFonts w:ascii="Segoe UI" w:hAnsi="Segoe UI"/>
          <w:sz w:val="20"/>
        </w:rPr>
      </w:pPr>
      <w:r>
        <w:rPr>
          <w:rFonts w:ascii="Segoe UI" w:hAnsi="Segoe UI"/>
          <w:sz w:val="20"/>
        </w:rPr>
        <w:t>+7 (342) 205-95-58 (доб. 0214, 0216, 0219)</w:t>
      </w:r>
    </w:p>
    <w:sectPr w:rsidR="00EC7E50">
      <w:headerReference w:type="default" r:id="rId12"/>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4F7" w:rsidRDefault="004724F7">
      <w:pPr>
        <w:spacing w:after="0" w:line="240" w:lineRule="auto"/>
      </w:pPr>
      <w:r>
        <w:separator/>
      </w:r>
    </w:p>
  </w:endnote>
  <w:endnote w:type="continuationSeparator" w:id="0">
    <w:p w:rsidR="004724F7" w:rsidRDefault="0047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4F7" w:rsidRDefault="004724F7">
      <w:pPr>
        <w:spacing w:after="0" w:line="240" w:lineRule="auto"/>
      </w:pPr>
      <w:r>
        <w:separator/>
      </w:r>
    </w:p>
  </w:footnote>
  <w:footnote w:type="continuationSeparator" w:id="0">
    <w:p w:rsidR="004724F7" w:rsidRDefault="00472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E50" w:rsidRDefault="00E4067E">
    <w:pPr>
      <w:framePr w:wrap="around" w:vAnchor="text" w:hAnchor="margin" w:xAlign="center" w:y="1"/>
    </w:pPr>
    <w:r>
      <w:fldChar w:fldCharType="begin"/>
    </w:r>
    <w:r>
      <w:instrText xml:space="preserve">PAGE </w:instrText>
    </w:r>
    <w:r>
      <w:fldChar w:fldCharType="separate"/>
    </w:r>
    <w:r w:rsidR="00B35E43">
      <w:rPr>
        <w:noProof/>
      </w:rPr>
      <w:t>3</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429"/>
    <w:multiLevelType w:val="hybridMultilevel"/>
    <w:tmpl w:val="6A468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04B17"/>
    <w:multiLevelType w:val="hybridMultilevel"/>
    <w:tmpl w:val="6E1CB0C0"/>
    <w:lvl w:ilvl="0" w:tplc="F1388F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371808"/>
    <w:multiLevelType w:val="hybridMultilevel"/>
    <w:tmpl w:val="7B782CD6"/>
    <w:lvl w:ilvl="0" w:tplc="DAF689AE">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58B026E6"/>
    <w:multiLevelType w:val="hybridMultilevel"/>
    <w:tmpl w:val="DF2662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D6A5B1A"/>
    <w:multiLevelType w:val="hybridMultilevel"/>
    <w:tmpl w:val="AEEAD6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50"/>
    <w:rsid w:val="00013389"/>
    <w:rsid w:val="000154F2"/>
    <w:rsid w:val="00021BA4"/>
    <w:rsid w:val="00022F8D"/>
    <w:rsid w:val="00023237"/>
    <w:rsid w:val="000664C9"/>
    <w:rsid w:val="0007365F"/>
    <w:rsid w:val="000A14C9"/>
    <w:rsid w:val="000A6453"/>
    <w:rsid w:val="000A7CD6"/>
    <w:rsid w:val="000B0DED"/>
    <w:rsid w:val="000B5304"/>
    <w:rsid w:val="000E2B99"/>
    <w:rsid w:val="000E2BD6"/>
    <w:rsid w:val="000E4EDA"/>
    <w:rsid w:val="000F0523"/>
    <w:rsid w:val="00100480"/>
    <w:rsid w:val="0010052D"/>
    <w:rsid w:val="00131013"/>
    <w:rsid w:val="00135F75"/>
    <w:rsid w:val="001471CA"/>
    <w:rsid w:val="001526B7"/>
    <w:rsid w:val="00152A0B"/>
    <w:rsid w:val="00165ABD"/>
    <w:rsid w:val="0017072F"/>
    <w:rsid w:val="0017237A"/>
    <w:rsid w:val="00184D86"/>
    <w:rsid w:val="001A0DDC"/>
    <w:rsid w:val="001A6271"/>
    <w:rsid w:val="001C5ED6"/>
    <w:rsid w:val="001D3F48"/>
    <w:rsid w:val="001E3FEF"/>
    <w:rsid w:val="001F3B55"/>
    <w:rsid w:val="0020541C"/>
    <w:rsid w:val="00215859"/>
    <w:rsid w:val="002247A5"/>
    <w:rsid w:val="00225805"/>
    <w:rsid w:val="00230839"/>
    <w:rsid w:val="00257E00"/>
    <w:rsid w:val="0027190D"/>
    <w:rsid w:val="00274775"/>
    <w:rsid w:val="00285B3C"/>
    <w:rsid w:val="00286489"/>
    <w:rsid w:val="002957EE"/>
    <w:rsid w:val="002A28CF"/>
    <w:rsid w:val="002A5087"/>
    <w:rsid w:val="002B059C"/>
    <w:rsid w:val="002B7163"/>
    <w:rsid w:val="002B7FD3"/>
    <w:rsid w:val="002C1C28"/>
    <w:rsid w:val="002F6AB2"/>
    <w:rsid w:val="003365D7"/>
    <w:rsid w:val="00347165"/>
    <w:rsid w:val="0035233D"/>
    <w:rsid w:val="003526E3"/>
    <w:rsid w:val="0036581A"/>
    <w:rsid w:val="00396313"/>
    <w:rsid w:val="00397F00"/>
    <w:rsid w:val="003C7526"/>
    <w:rsid w:val="003F3E88"/>
    <w:rsid w:val="003F5CF0"/>
    <w:rsid w:val="00410593"/>
    <w:rsid w:val="00442860"/>
    <w:rsid w:val="004537D9"/>
    <w:rsid w:val="00467F03"/>
    <w:rsid w:val="00470A25"/>
    <w:rsid w:val="004724F7"/>
    <w:rsid w:val="00496A6C"/>
    <w:rsid w:val="004970FB"/>
    <w:rsid w:val="004E160F"/>
    <w:rsid w:val="004E4362"/>
    <w:rsid w:val="004E53A3"/>
    <w:rsid w:val="004F1438"/>
    <w:rsid w:val="004F3A85"/>
    <w:rsid w:val="004F4A0A"/>
    <w:rsid w:val="004F59AB"/>
    <w:rsid w:val="00507810"/>
    <w:rsid w:val="00542C5C"/>
    <w:rsid w:val="0054648C"/>
    <w:rsid w:val="005476B3"/>
    <w:rsid w:val="00547A25"/>
    <w:rsid w:val="00574F37"/>
    <w:rsid w:val="005877AF"/>
    <w:rsid w:val="005956FC"/>
    <w:rsid w:val="005D5BDA"/>
    <w:rsid w:val="005D62F8"/>
    <w:rsid w:val="005F02C8"/>
    <w:rsid w:val="00643E02"/>
    <w:rsid w:val="006535CE"/>
    <w:rsid w:val="006648D1"/>
    <w:rsid w:val="006716FC"/>
    <w:rsid w:val="00677DCB"/>
    <w:rsid w:val="006809B8"/>
    <w:rsid w:val="00683AA8"/>
    <w:rsid w:val="006923FE"/>
    <w:rsid w:val="006B27EE"/>
    <w:rsid w:val="006C1527"/>
    <w:rsid w:val="006D2894"/>
    <w:rsid w:val="006E11C5"/>
    <w:rsid w:val="006E217E"/>
    <w:rsid w:val="00706231"/>
    <w:rsid w:val="00710C38"/>
    <w:rsid w:val="0074016E"/>
    <w:rsid w:val="0077334C"/>
    <w:rsid w:val="00773736"/>
    <w:rsid w:val="007848AC"/>
    <w:rsid w:val="00795A9E"/>
    <w:rsid w:val="007A4EE6"/>
    <w:rsid w:val="007A6FC0"/>
    <w:rsid w:val="007B071D"/>
    <w:rsid w:val="007B1287"/>
    <w:rsid w:val="007B2F7B"/>
    <w:rsid w:val="007B4A74"/>
    <w:rsid w:val="007C3C8E"/>
    <w:rsid w:val="007E661C"/>
    <w:rsid w:val="00807D30"/>
    <w:rsid w:val="00816591"/>
    <w:rsid w:val="00824EBD"/>
    <w:rsid w:val="00846BB1"/>
    <w:rsid w:val="00891B9F"/>
    <w:rsid w:val="00894E79"/>
    <w:rsid w:val="008B0E0C"/>
    <w:rsid w:val="008C2A91"/>
    <w:rsid w:val="008C6520"/>
    <w:rsid w:val="008E6F24"/>
    <w:rsid w:val="008F3A04"/>
    <w:rsid w:val="008F3F91"/>
    <w:rsid w:val="00934C00"/>
    <w:rsid w:val="00943588"/>
    <w:rsid w:val="00971ECB"/>
    <w:rsid w:val="0097435E"/>
    <w:rsid w:val="00977767"/>
    <w:rsid w:val="0098778D"/>
    <w:rsid w:val="009A12F2"/>
    <w:rsid w:val="009E782D"/>
    <w:rsid w:val="009E7FD7"/>
    <w:rsid w:val="00A00F3E"/>
    <w:rsid w:val="00A14F03"/>
    <w:rsid w:val="00A151C1"/>
    <w:rsid w:val="00A30101"/>
    <w:rsid w:val="00A309EF"/>
    <w:rsid w:val="00A334C6"/>
    <w:rsid w:val="00A34608"/>
    <w:rsid w:val="00A52710"/>
    <w:rsid w:val="00A65475"/>
    <w:rsid w:val="00A67289"/>
    <w:rsid w:val="00A71B84"/>
    <w:rsid w:val="00A77B51"/>
    <w:rsid w:val="00AA2DA5"/>
    <w:rsid w:val="00AB0C0A"/>
    <w:rsid w:val="00AB5296"/>
    <w:rsid w:val="00AC15A7"/>
    <w:rsid w:val="00AE53FC"/>
    <w:rsid w:val="00AE7D7E"/>
    <w:rsid w:val="00AF3873"/>
    <w:rsid w:val="00B07E02"/>
    <w:rsid w:val="00B10F29"/>
    <w:rsid w:val="00B1104D"/>
    <w:rsid w:val="00B1185B"/>
    <w:rsid w:val="00B22F99"/>
    <w:rsid w:val="00B25F6D"/>
    <w:rsid w:val="00B35E43"/>
    <w:rsid w:val="00B47B2A"/>
    <w:rsid w:val="00B75DFD"/>
    <w:rsid w:val="00B90280"/>
    <w:rsid w:val="00B92CD6"/>
    <w:rsid w:val="00B9369F"/>
    <w:rsid w:val="00BA0B8B"/>
    <w:rsid w:val="00BB5060"/>
    <w:rsid w:val="00BD4388"/>
    <w:rsid w:val="00C02E33"/>
    <w:rsid w:val="00C318C7"/>
    <w:rsid w:val="00C33B2D"/>
    <w:rsid w:val="00C429F3"/>
    <w:rsid w:val="00C9160E"/>
    <w:rsid w:val="00CB11DF"/>
    <w:rsid w:val="00CB1B76"/>
    <w:rsid w:val="00CD645A"/>
    <w:rsid w:val="00CE506C"/>
    <w:rsid w:val="00CF771B"/>
    <w:rsid w:val="00D1118E"/>
    <w:rsid w:val="00D11C6D"/>
    <w:rsid w:val="00D22451"/>
    <w:rsid w:val="00D26809"/>
    <w:rsid w:val="00D27DA7"/>
    <w:rsid w:val="00D36713"/>
    <w:rsid w:val="00D36A39"/>
    <w:rsid w:val="00D47ACA"/>
    <w:rsid w:val="00D50825"/>
    <w:rsid w:val="00D519CE"/>
    <w:rsid w:val="00D5620E"/>
    <w:rsid w:val="00D66EC7"/>
    <w:rsid w:val="00D673BD"/>
    <w:rsid w:val="00D9463B"/>
    <w:rsid w:val="00DA5B34"/>
    <w:rsid w:val="00DB0B0B"/>
    <w:rsid w:val="00DB59BA"/>
    <w:rsid w:val="00DC0A7E"/>
    <w:rsid w:val="00DD35D3"/>
    <w:rsid w:val="00DE3DA0"/>
    <w:rsid w:val="00E04D39"/>
    <w:rsid w:val="00E26C66"/>
    <w:rsid w:val="00E4067E"/>
    <w:rsid w:val="00E52AD6"/>
    <w:rsid w:val="00E65224"/>
    <w:rsid w:val="00E940C4"/>
    <w:rsid w:val="00EC7E50"/>
    <w:rsid w:val="00ED026C"/>
    <w:rsid w:val="00ED1B53"/>
    <w:rsid w:val="00F06784"/>
    <w:rsid w:val="00F15CD3"/>
    <w:rsid w:val="00F26029"/>
    <w:rsid w:val="00F31990"/>
    <w:rsid w:val="00F525F4"/>
    <w:rsid w:val="00F540FB"/>
    <w:rsid w:val="00F86358"/>
    <w:rsid w:val="00FA1937"/>
    <w:rsid w:val="00FC2169"/>
    <w:rsid w:val="00FC70C4"/>
    <w:rsid w:val="00FD0C06"/>
    <w:rsid w:val="00FD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2C900-4A36-4AA3-B6C2-C877B93D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Интернет)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Заголовок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644627604">
      <w:bodyDiv w:val="1"/>
      <w:marLeft w:val="0"/>
      <w:marRight w:val="0"/>
      <w:marTop w:val="0"/>
      <w:marBottom w:val="0"/>
      <w:divBdr>
        <w:top w:val="none" w:sz="0" w:space="0" w:color="auto"/>
        <w:left w:val="none" w:sz="0" w:space="0" w:color="auto"/>
        <w:bottom w:val="none" w:sz="0" w:space="0" w:color="auto"/>
        <w:right w:val="none" w:sz="0" w:space="0" w:color="auto"/>
      </w:divBdr>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al@59.kadast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k.com/public49884202" TargetMode="External"/><Relationship Id="rId5" Type="http://schemas.openxmlformats.org/officeDocument/2006/relationships/footnotes" Target="footnotes.xml"/><Relationship Id="rId10" Type="http://schemas.openxmlformats.org/officeDocument/2006/relationships/hyperlink" Target="http://rosreestr.gov.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Ляшкова Алёна Игоревна</cp:lastModifiedBy>
  <cp:revision>2</cp:revision>
  <cp:lastPrinted>2020-11-27T06:54:00Z</cp:lastPrinted>
  <dcterms:created xsi:type="dcterms:W3CDTF">2021-05-11T10:21:00Z</dcterms:created>
  <dcterms:modified xsi:type="dcterms:W3CDTF">2021-05-11T10:21:00Z</dcterms:modified>
</cp:coreProperties>
</file>