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bookmarkStart w:id="0" w:name="_GoBack"/>
      <w:bookmarkEnd w:id="0"/>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F82F57" w:rsidRDefault="00DD65FB" w:rsidP="00F82F57">
      <w:pPr>
        <w:jc w:val="center"/>
        <w:rPr>
          <w:rFonts w:ascii="Segoe UI" w:hAnsi="Segoe UI" w:cs="Segoe UI"/>
          <w:b/>
          <w:sz w:val="32"/>
          <w:szCs w:val="32"/>
        </w:rPr>
      </w:pPr>
      <w:r>
        <w:rPr>
          <w:rFonts w:ascii="Segoe UI" w:hAnsi="Segoe UI" w:cs="Segoe UI"/>
          <w:b/>
          <w:sz w:val="32"/>
          <w:szCs w:val="32"/>
        </w:rPr>
        <w:t>Росреестр</w:t>
      </w:r>
      <w:r w:rsidR="00B26F96">
        <w:rPr>
          <w:rFonts w:ascii="Segoe UI" w:hAnsi="Segoe UI" w:cs="Segoe UI"/>
          <w:b/>
          <w:sz w:val="32"/>
          <w:szCs w:val="32"/>
        </w:rPr>
        <w:t xml:space="preserve"> </w:t>
      </w:r>
      <w:r>
        <w:rPr>
          <w:rFonts w:ascii="Segoe UI" w:hAnsi="Segoe UI" w:cs="Segoe UI"/>
          <w:b/>
          <w:sz w:val="32"/>
          <w:szCs w:val="32"/>
        </w:rPr>
        <w:t>Прикамь</w:t>
      </w:r>
      <w:r w:rsidR="00915F0C">
        <w:rPr>
          <w:rFonts w:ascii="Segoe UI" w:hAnsi="Segoe UI" w:cs="Segoe UI"/>
          <w:b/>
          <w:sz w:val="32"/>
          <w:szCs w:val="32"/>
        </w:rPr>
        <w:t>я:</w:t>
      </w:r>
      <w:r w:rsidR="00B26F96">
        <w:rPr>
          <w:rFonts w:ascii="Segoe UI" w:hAnsi="Segoe UI" w:cs="Segoe UI"/>
          <w:b/>
          <w:sz w:val="32"/>
          <w:szCs w:val="32"/>
        </w:rPr>
        <w:t xml:space="preserve"> </w:t>
      </w:r>
      <w:r w:rsidR="00915F0C">
        <w:rPr>
          <w:rFonts w:ascii="Segoe UI" w:hAnsi="Segoe UI" w:cs="Segoe UI"/>
          <w:b/>
          <w:sz w:val="32"/>
          <w:szCs w:val="32"/>
        </w:rPr>
        <w:t xml:space="preserve">определен </w:t>
      </w:r>
      <w:r w:rsidR="000424CF">
        <w:rPr>
          <w:rFonts w:ascii="Segoe UI" w:hAnsi="Segoe UI" w:cs="Segoe UI"/>
          <w:b/>
          <w:sz w:val="32"/>
          <w:szCs w:val="32"/>
        </w:rPr>
        <w:t>порядок</w:t>
      </w:r>
      <w:r w:rsidR="00915F0C">
        <w:rPr>
          <w:rFonts w:ascii="Segoe UI" w:hAnsi="Segoe UI" w:cs="Segoe UI"/>
          <w:b/>
          <w:sz w:val="32"/>
          <w:szCs w:val="32"/>
        </w:rPr>
        <w:t xml:space="preserve"> выявления</w:t>
      </w:r>
      <w:r w:rsidR="006D568B">
        <w:rPr>
          <w:rFonts w:ascii="Segoe UI" w:hAnsi="Segoe UI" w:cs="Segoe UI"/>
          <w:b/>
          <w:sz w:val="32"/>
          <w:szCs w:val="32"/>
        </w:rPr>
        <w:t xml:space="preserve"> муниципалитетами</w:t>
      </w:r>
      <w:r w:rsidR="00915F0C">
        <w:rPr>
          <w:rFonts w:ascii="Segoe UI" w:hAnsi="Segoe UI" w:cs="Segoe UI"/>
          <w:b/>
          <w:sz w:val="32"/>
          <w:szCs w:val="32"/>
        </w:rPr>
        <w:t xml:space="preserve"> правообладателей ранее учтенных объектов недвижимости</w:t>
      </w:r>
    </w:p>
    <w:p w:rsidR="00915F0C" w:rsidRPr="00D5529D" w:rsidRDefault="00915F0C" w:rsidP="00915F0C">
      <w:pPr>
        <w:pStyle w:val="a7"/>
        <w:ind w:firstLine="709"/>
        <w:jc w:val="both"/>
        <w:rPr>
          <w:rStyle w:val="itemtext10"/>
          <w:rFonts w:cs="Segoe UI"/>
          <w:b/>
          <w:sz w:val="26"/>
          <w:szCs w:val="26"/>
        </w:rPr>
      </w:pPr>
      <w:r w:rsidRPr="00D5529D">
        <w:rPr>
          <w:rStyle w:val="itemtext10"/>
          <w:rFonts w:cs="Segoe UI"/>
          <w:b/>
          <w:sz w:val="26"/>
          <w:szCs w:val="26"/>
        </w:rPr>
        <w:t xml:space="preserve">С 29 июня 2021 года </w:t>
      </w:r>
      <w:r w:rsidR="003D75BB" w:rsidRPr="00D5529D">
        <w:rPr>
          <w:rStyle w:val="itemtext10"/>
          <w:rFonts w:cs="Segoe UI"/>
          <w:b/>
          <w:sz w:val="26"/>
          <w:szCs w:val="26"/>
        </w:rPr>
        <w:t>органы власти и органы местного самоуправления наделяются полномочиями по выявлению</w:t>
      </w:r>
      <w:r w:rsidRPr="00D5529D">
        <w:rPr>
          <w:rStyle w:val="itemtext10"/>
          <w:rFonts w:cs="Segoe UI"/>
          <w:b/>
          <w:sz w:val="26"/>
          <w:szCs w:val="26"/>
        </w:rPr>
        <w:t xml:space="preserve"> правообладателей ранее учтенных объектов недвижимости</w:t>
      </w:r>
      <w:r w:rsidR="002D47E1" w:rsidRPr="00D5529D">
        <w:rPr>
          <w:rStyle w:val="itemtext10"/>
          <w:rFonts w:cs="Segoe UI"/>
          <w:b/>
          <w:sz w:val="26"/>
          <w:szCs w:val="26"/>
        </w:rPr>
        <w:t xml:space="preserve"> и внесению сведений о них в Единый государственный реестр недвижимости</w:t>
      </w:r>
      <w:r w:rsidR="00D5529D" w:rsidRPr="00D5529D">
        <w:rPr>
          <w:rStyle w:val="itemtext10"/>
          <w:rFonts w:cs="Segoe UI"/>
          <w:b/>
          <w:sz w:val="26"/>
          <w:szCs w:val="26"/>
        </w:rPr>
        <w:t xml:space="preserve"> (ЕГРН)</w:t>
      </w:r>
      <w:r w:rsidR="002D47E1" w:rsidRPr="00D5529D">
        <w:rPr>
          <w:rStyle w:val="itemtext10"/>
          <w:rFonts w:cs="Segoe UI"/>
          <w:b/>
          <w:sz w:val="26"/>
          <w:szCs w:val="26"/>
        </w:rPr>
        <w:t>.</w:t>
      </w:r>
    </w:p>
    <w:p w:rsidR="00915F0C" w:rsidRDefault="00915F0C" w:rsidP="00915F0C">
      <w:pPr>
        <w:autoSpaceDE w:val="0"/>
        <w:autoSpaceDN w:val="0"/>
        <w:adjustRightInd w:val="0"/>
        <w:spacing w:after="0" w:line="240" w:lineRule="auto"/>
        <w:ind w:firstLine="709"/>
        <w:jc w:val="both"/>
        <w:rPr>
          <w:rStyle w:val="itemtext10"/>
          <w:rFonts w:cs="Segoe UI"/>
          <w:sz w:val="26"/>
          <w:szCs w:val="26"/>
        </w:rPr>
      </w:pPr>
      <w:r w:rsidRPr="00D66AE5">
        <w:rPr>
          <w:rStyle w:val="itemtext10"/>
          <w:rFonts w:cs="Segoe UI"/>
          <w:sz w:val="26"/>
          <w:szCs w:val="26"/>
        </w:rPr>
        <w:t xml:space="preserve">Ранее учтенные объекты недвижимости – это объекты, права на которые возникли до </w:t>
      </w:r>
      <w:r>
        <w:rPr>
          <w:rStyle w:val="itemtext10"/>
          <w:rFonts w:cs="Segoe UI"/>
          <w:sz w:val="26"/>
          <w:szCs w:val="26"/>
        </w:rPr>
        <w:t>31</w:t>
      </w:r>
      <w:r w:rsidR="003D75BB">
        <w:rPr>
          <w:rStyle w:val="itemtext10"/>
          <w:rFonts w:cs="Segoe UI"/>
          <w:sz w:val="26"/>
          <w:szCs w:val="26"/>
        </w:rPr>
        <w:t xml:space="preserve"> января </w:t>
      </w:r>
      <w:r>
        <w:rPr>
          <w:rStyle w:val="itemtext10"/>
          <w:rFonts w:cs="Segoe UI"/>
          <w:sz w:val="26"/>
          <w:szCs w:val="26"/>
        </w:rPr>
        <w:t>1998</w:t>
      </w:r>
      <w:r w:rsidR="003D75BB">
        <w:rPr>
          <w:rStyle w:val="itemtext10"/>
          <w:rFonts w:cs="Segoe UI"/>
          <w:sz w:val="26"/>
          <w:szCs w:val="26"/>
        </w:rPr>
        <w:t xml:space="preserve"> года</w:t>
      </w:r>
      <w:r>
        <w:rPr>
          <w:rStyle w:val="itemtext10"/>
          <w:rFonts w:cs="Segoe UI"/>
          <w:sz w:val="26"/>
          <w:szCs w:val="26"/>
        </w:rPr>
        <w:t xml:space="preserve">, то есть до </w:t>
      </w:r>
      <w:r w:rsidRPr="00D66AE5">
        <w:rPr>
          <w:rStyle w:val="itemtext10"/>
          <w:rFonts w:cs="Segoe UI"/>
          <w:sz w:val="26"/>
          <w:szCs w:val="26"/>
        </w:rPr>
        <w:t>даты вступления в силу Федерального закона от 21.07.1997 N 122-ФЗ "О государственной регистрации прав на недвижимое имущество и сделок с ним".</w:t>
      </w:r>
      <w:r>
        <w:rPr>
          <w:rStyle w:val="itemtext10"/>
          <w:rFonts w:cs="Segoe UI"/>
          <w:sz w:val="26"/>
          <w:szCs w:val="26"/>
        </w:rPr>
        <w:t xml:space="preserve"> </w:t>
      </w:r>
    </w:p>
    <w:p w:rsidR="004644DB" w:rsidRDefault="004644DB" w:rsidP="003D75BB">
      <w:pPr>
        <w:pStyle w:val="af"/>
        <w:ind w:left="0" w:firstLine="709"/>
        <w:jc w:val="both"/>
        <w:rPr>
          <w:rFonts w:ascii="Segoe UI" w:hAnsi="Segoe UI" w:cs="Segoe UI"/>
          <w:sz w:val="26"/>
          <w:szCs w:val="26"/>
        </w:rPr>
      </w:pPr>
      <w:r w:rsidRPr="004644DB">
        <w:rPr>
          <w:rFonts w:ascii="Segoe UI" w:hAnsi="Segoe UI" w:cs="Segoe UI"/>
          <w:sz w:val="26"/>
          <w:szCs w:val="26"/>
        </w:rPr>
        <w:t>На сегодняшний день в ЕГРН по более 860 тысячам земельным участкам Пермского края, объектов капитального строительства и помещений отсутствуют сведения о правообладателях.</w:t>
      </w:r>
    </w:p>
    <w:p w:rsidR="003D75BB" w:rsidRDefault="003D75BB" w:rsidP="003D75BB">
      <w:pPr>
        <w:pStyle w:val="af"/>
        <w:ind w:left="0" w:firstLine="709"/>
        <w:jc w:val="both"/>
        <w:rPr>
          <w:rFonts w:ascii="Segoe UI" w:hAnsi="Segoe UI" w:cs="Segoe UI"/>
          <w:sz w:val="26"/>
          <w:szCs w:val="26"/>
        </w:rPr>
      </w:pPr>
      <w:r w:rsidRPr="00136FAA">
        <w:rPr>
          <w:rFonts w:ascii="Segoe UI" w:hAnsi="Segoe UI" w:cs="Segoe UI"/>
          <w:sz w:val="26"/>
          <w:szCs w:val="26"/>
        </w:rPr>
        <w:t xml:space="preserve">Пользователи </w:t>
      </w:r>
      <w:r>
        <w:rPr>
          <w:rFonts w:ascii="Segoe UI" w:hAnsi="Segoe UI" w:cs="Segoe UI"/>
          <w:sz w:val="26"/>
          <w:szCs w:val="26"/>
        </w:rPr>
        <w:t>таких</w:t>
      </w:r>
      <w:r w:rsidRPr="00136FAA">
        <w:rPr>
          <w:rFonts w:ascii="Segoe UI" w:hAnsi="Segoe UI" w:cs="Segoe UI"/>
          <w:sz w:val="26"/>
          <w:szCs w:val="26"/>
        </w:rPr>
        <w:t xml:space="preserve"> объектов недвижимости</w:t>
      </w:r>
      <w:r>
        <w:rPr>
          <w:rFonts w:ascii="Segoe UI" w:hAnsi="Segoe UI" w:cs="Segoe UI"/>
          <w:sz w:val="26"/>
          <w:szCs w:val="26"/>
        </w:rPr>
        <w:t xml:space="preserve">, права на которые не зарегистрированы в ЕГРН, </w:t>
      </w:r>
      <w:r w:rsidRPr="00136FAA">
        <w:rPr>
          <w:rFonts w:ascii="Segoe UI" w:hAnsi="Segoe UI" w:cs="Segoe UI"/>
          <w:sz w:val="26"/>
          <w:szCs w:val="26"/>
        </w:rPr>
        <w:t>несут риски быть признанными нарушителями земельного законодательства, претензий со стороны контрольно-надзорных органов, нарушения их прав, не могут в полном объеме распоряжаться своей недвижимостью.</w:t>
      </w:r>
    </w:p>
    <w:p w:rsidR="00062443" w:rsidRPr="00267756" w:rsidRDefault="002D47E1" w:rsidP="00D66AE5">
      <w:pPr>
        <w:pStyle w:val="a7"/>
        <w:ind w:firstLine="709"/>
        <w:jc w:val="both"/>
        <w:rPr>
          <w:rStyle w:val="itemtext10"/>
          <w:rFonts w:cs="Segoe UI"/>
          <w:i/>
          <w:sz w:val="26"/>
          <w:szCs w:val="26"/>
        </w:rPr>
      </w:pPr>
      <w:r>
        <w:rPr>
          <w:rStyle w:val="itemtext10"/>
          <w:rFonts w:cs="Segoe UI"/>
          <w:i/>
          <w:sz w:val="26"/>
          <w:szCs w:val="26"/>
        </w:rPr>
        <w:t>Лариса Аржевитина</w:t>
      </w:r>
      <w:r w:rsidR="00062443" w:rsidRPr="00267756">
        <w:rPr>
          <w:rStyle w:val="itemtext10"/>
          <w:rFonts w:cs="Segoe UI"/>
          <w:i/>
          <w:sz w:val="26"/>
          <w:szCs w:val="26"/>
        </w:rPr>
        <w:t xml:space="preserve">, </w:t>
      </w:r>
      <w:r>
        <w:rPr>
          <w:rStyle w:val="itemtext10"/>
          <w:rFonts w:cs="Segoe UI"/>
          <w:i/>
          <w:sz w:val="26"/>
          <w:szCs w:val="26"/>
        </w:rPr>
        <w:t xml:space="preserve">руководитель </w:t>
      </w:r>
      <w:r w:rsidR="00062443" w:rsidRPr="00267756">
        <w:rPr>
          <w:rStyle w:val="itemtext10"/>
          <w:rFonts w:cs="Segoe UI"/>
          <w:i/>
          <w:sz w:val="26"/>
          <w:szCs w:val="26"/>
        </w:rPr>
        <w:t>Управления Росреестра по Пермскому краю, отмечает:</w:t>
      </w:r>
    </w:p>
    <w:p w:rsidR="00267756" w:rsidRPr="00267756" w:rsidRDefault="00062443" w:rsidP="00D66AE5">
      <w:pPr>
        <w:pStyle w:val="a7"/>
        <w:ind w:firstLine="709"/>
        <w:jc w:val="both"/>
        <w:rPr>
          <w:rStyle w:val="itemtext10"/>
          <w:rFonts w:cs="Segoe UI"/>
          <w:i/>
          <w:sz w:val="26"/>
          <w:szCs w:val="26"/>
        </w:rPr>
      </w:pPr>
      <w:r w:rsidRPr="00267756">
        <w:rPr>
          <w:rStyle w:val="itemtext10"/>
          <w:rFonts w:cs="Segoe UI"/>
          <w:i/>
          <w:sz w:val="26"/>
          <w:szCs w:val="26"/>
        </w:rPr>
        <w:t>«</w:t>
      </w:r>
      <w:r w:rsidR="00D66AE5" w:rsidRPr="00267756">
        <w:rPr>
          <w:rStyle w:val="itemtext10"/>
          <w:rFonts w:cs="Segoe UI"/>
          <w:i/>
          <w:sz w:val="26"/>
          <w:szCs w:val="26"/>
        </w:rPr>
        <w:t xml:space="preserve">Целью нововведений является наполнение </w:t>
      </w:r>
      <w:r w:rsidRPr="00267756">
        <w:rPr>
          <w:rStyle w:val="itemtext10"/>
          <w:rFonts w:cs="Segoe UI"/>
          <w:i/>
          <w:sz w:val="26"/>
          <w:szCs w:val="26"/>
        </w:rPr>
        <w:t xml:space="preserve">ЕГРН </w:t>
      </w:r>
      <w:r w:rsidR="00D66AE5" w:rsidRPr="00267756">
        <w:rPr>
          <w:rStyle w:val="itemtext10"/>
          <w:rFonts w:cs="Segoe UI"/>
          <w:i/>
          <w:sz w:val="26"/>
          <w:szCs w:val="26"/>
        </w:rPr>
        <w:t>сведениями о правообладателях ранее учтенных объектов</w:t>
      </w:r>
      <w:r w:rsidR="005400AA">
        <w:rPr>
          <w:rStyle w:val="itemtext10"/>
          <w:rFonts w:cs="Segoe UI"/>
          <w:i/>
          <w:sz w:val="26"/>
          <w:szCs w:val="26"/>
        </w:rPr>
        <w:t>.</w:t>
      </w:r>
      <w:r w:rsidR="00D66AE5" w:rsidRPr="00267756">
        <w:rPr>
          <w:rStyle w:val="itemtext10"/>
          <w:rFonts w:cs="Segoe UI"/>
          <w:i/>
          <w:sz w:val="26"/>
          <w:szCs w:val="26"/>
        </w:rPr>
        <w:t xml:space="preserve"> Органы местного самоуправления </w:t>
      </w:r>
      <w:r w:rsidR="005400AA">
        <w:rPr>
          <w:rStyle w:val="itemtext10"/>
          <w:rFonts w:cs="Segoe UI"/>
          <w:i/>
          <w:sz w:val="26"/>
          <w:szCs w:val="26"/>
        </w:rPr>
        <w:t>теперь смогут</w:t>
      </w:r>
      <w:r w:rsidR="00D66AE5" w:rsidRPr="00267756">
        <w:rPr>
          <w:rStyle w:val="itemtext10"/>
          <w:rFonts w:cs="Segoe UI"/>
          <w:i/>
          <w:sz w:val="26"/>
          <w:szCs w:val="26"/>
        </w:rPr>
        <w:t xml:space="preserve"> </w:t>
      </w:r>
      <w:r w:rsidR="005400AA">
        <w:rPr>
          <w:rStyle w:val="itemtext10"/>
          <w:rFonts w:cs="Segoe UI"/>
          <w:i/>
          <w:sz w:val="26"/>
          <w:szCs w:val="26"/>
        </w:rPr>
        <w:t>выявлять</w:t>
      </w:r>
      <w:r w:rsidR="00B65BB9" w:rsidRPr="00267756">
        <w:rPr>
          <w:rStyle w:val="itemtext10"/>
          <w:rFonts w:cs="Segoe UI"/>
          <w:i/>
          <w:sz w:val="26"/>
          <w:szCs w:val="26"/>
        </w:rPr>
        <w:t xml:space="preserve"> таких</w:t>
      </w:r>
      <w:r w:rsidR="00D66AE5" w:rsidRPr="00267756">
        <w:rPr>
          <w:rStyle w:val="itemtext10"/>
          <w:rFonts w:cs="Segoe UI"/>
          <w:i/>
          <w:sz w:val="26"/>
          <w:szCs w:val="26"/>
        </w:rPr>
        <w:t xml:space="preserve"> правообладателей в случаях</w:t>
      </w:r>
      <w:r w:rsidR="00B30F7F" w:rsidRPr="00267756">
        <w:rPr>
          <w:rStyle w:val="itemtext10"/>
          <w:rFonts w:cs="Segoe UI"/>
          <w:i/>
          <w:sz w:val="26"/>
          <w:szCs w:val="26"/>
        </w:rPr>
        <w:t xml:space="preserve">, когда </w:t>
      </w:r>
      <w:r w:rsidR="00D66AE5" w:rsidRPr="00267756">
        <w:rPr>
          <w:rStyle w:val="itemtext10"/>
          <w:rFonts w:cs="Segoe UI"/>
          <w:i/>
          <w:sz w:val="26"/>
          <w:szCs w:val="26"/>
        </w:rPr>
        <w:t xml:space="preserve">правоустанавливающие документы на объекты оформлены до </w:t>
      </w:r>
      <w:r w:rsidR="005400AA">
        <w:rPr>
          <w:rStyle w:val="itemtext10"/>
          <w:rFonts w:cs="Segoe UI"/>
          <w:i/>
          <w:sz w:val="26"/>
          <w:szCs w:val="26"/>
        </w:rPr>
        <w:t>31</w:t>
      </w:r>
      <w:r w:rsidR="003D75BB">
        <w:rPr>
          <w:rStyle w:val="itemtext10"/>
          <w:rFonts w:cs="Segoe UI"/>
          <w:i/>
          <w:sz w:val="26"/>
          <w:szCs w:val="26"/>
        </w:rPr>
        <w:t xml:space="preserve"> января </w:t>
      </w:r>
      <w:r w:rsidR="005400AA">
        <w:rPr>
          <w:rStyle w:val="itemtext10"/>
          <w:rFonts w:cs="Segoe UI"/>
          <w:i/>
          <w:sz w:val="26"/>
          <w:szCs w:val="26"/>
        </w:rPr>
        <w:t>1998</w:t>
      </w:r>
      <w:r w:rsidR="000424CF">
        <w:rPr>
          <w:rStyle w:val="itemtext10"/>
          <w:rFonts w:cs="Segoe UI"/>
          <w:i/>
          <w:sz w:val="26"/>
          <w:szCs w:val="26"/>
        </w:rPr>
        <w:t xml:space="preserve"> года</w:t>
      </w:r>
      <w:r w:rsidR="00B30F7F" w:rsidRPr="00267756">
        <w:rPr>
          <w:rStyle w:val="itemtext10"/>
          <w:rFonts w:cs="Segoe UI"/>
          <w:i/>
          <w:sz w:val="26"/>
          <w:szCs w:val="26"/>
        </w:rPr>
        <w:t xml:space="preserve">, </w:t>
      </w:r>
      <w:r w:rsidR="00C05808">
        <w:rPr>
          <w:rStyle w:val="itemtext10"/>
          <w:rFonts w:cs="Segoe UI"/>
          <w:i/>
          <w:sz w:val="26"/>
          <w:szCs w:val="26"/>
        </w:rPr>
        <w:t>а</w:t>
      </w:r>
      <w:r w:rsidR="00B30F7F" w:rsidRPr="00267756">
        <w:rPr>
          <w:rStyle w:val="itemtext10"/>
          <w:rFonts w:cs="Segoe UI"/>
          <w:i/>
          <w:sz w:val="26"/>
          <w:szCs w:val="26"/>
        </w:rPr>
        <w:t xml:space="preserve"> </w:t>
      </w:r>
      <w:r w:rsidR="00D66AE5" w:rsidRPr="00267756">
        <w:rPr>
          <w:rStyle w:val="itemtext10"/>
          <w:rFonts w:cs="Segoe UI"/>
          <w:i/>
          <w:sz w:val="26"/>
          <w:szCs w:val="26"/>
        </w:rPr>
        <w:t>права на объекты недвижимости не зарегистрированы в ЕГРН.</w:t>
      </w:r>
      <w:r w:rsidR="00B30F7F" w:rsidRPr="00267756">
        <w:rPr>
          <w:rStyle w:val="itemtext10"/>
          <w:rFonts w:cs="Segoe UI"/>
          <w:i/>
          <w:sz w:val="26"/>
          <w:szCs w:val="26"/>
        </w:rPr>
        <w:t xml:space="preserve"> </w:t>
      </w:r>
    </w:p>
    <w:p w:rsidR="00D66AE5" w:rsidRDefault="003D75BB" w:rsidP="00D5529D">
      <w:pPr>
        <w:pStyle w:val="a7"/>
        <w:ind w:firstLine="709"/>
        <w:jc w:val="both"/>
        <w:rPr>
          <w:rStyle w:val="itemtext10"/>
          <w:rFonts w:cs="Segoe UI"/>
          <w:i/>
          <w:sz w:val="26"/>
          <w:szCs w:val="26"/>
        </w:rPr>
      </w:pPr>
      <w:r>
        <w:rPr>
          <w:rStyle w:val="itemtext10"/>
          <w:rFonts w:cs="Segoe UI"/>
          <w:i/>
          <w:sz w:val="26"/>
          <w:szCs w:val="26"/>
        </w:rPr>
        <w:lastRenderedPageBreak/>
        <w:t>М</w:t>
      </w:r>
      <w:r w:rsidR="00B65BB9" w:rsidRPr="00267756">
        <w:rPr>
          <w:rStyle w:val="itemtext10"/>
          <w:rFonts w:cs="Segoe UI"/>
          <w:i/>
          <w:sz w:val="26"/>
          <w:szCs w:val="26"/>
        </w:rPr>
        <w:t>униципалитет</w:t>
      </w:r>
      <w:r>
        <w:rPr>
          <w:rStyle w:val="itemtext10"/>
          <w:rFonts w:cs="Segoe UI"/>
          <w:i/>
          <w:sz w:val="26"/>
          <w:szCs w:val="26"/>
        </w:rPr>
        <w:t>ы</w:t>
      </w:r>
      <w:r w:rsidR="00915F0C" w:rsidRPr="00267756">
        <w:rPr>
          <w:rStyle w:val="itemtext10"/>
          <w:rFonts w:cs="Segoe UI"/>
          <w:i/>
          <w:sz w:val="26"/>
          <w:szCs w:val="26"/>
        </w:rPr>
        <w:t xml:space="preserve"> </w:t>
      </w:r>
      <w:r>
        <w:rPr>
          <w:rStyle w:val="itemtext10"/>
          <w:rFonts w:cs="Segoe UI"/>
          <w:i/>
          <w:sz w:val="26"/>
          <w:szCs w:val="26"/>
        </w:rPr>
        <w:t>проверяют</w:t>
      </w:r>
      <w:r w:rsidR="00D66AE5" w:rsidRPr="00267756">
        <w:rPr>
          <w:rStyle w:val="itemtext10"/>
          <w:rFonts w:cs="Segoe UI"/>
          <w:i/>
          <w:sz w:val="26"/>
          <w:szCs w:val="26"/>
        </w:rPr>
        <w:t xml:space="preserve"> сведени</w:t>
      </w:r>
      <w:r w:rsidR="00E54592">
        <w:rPr>
          <w:rStyle w:val="itemtext10"/>
          <w:rFonts w:cs="Segoe UI"/>
          <w:i/>
          <w:sz w:val="26"/>
          <w:szCs w:val="26"/>
        </w:rPr>
        <w:t>я</w:t>
      </w:r>
      <w:r w:rsidR="00D66AE5" w:rsidRPr="00267756">
        <w:rPr>
          <w:rFonts w:ascii="Segoe UI" w:hAnsi="Segoe UI" w:cs="Segoe UI"/>
          <w:bCs/>
          <w:i/>
          <w:sz w:val="26"/>
          <w:szCs w:val="26"/>
        </w:rPr>
        <w:t xml:space="preserve"> в документах, находящихся в </w:t>
      </w:r>
      <w:r w:rsidR="00E54592">
        <w:rPr>
          <w:rFonts w:ascii="Segoe UI" w:hAnsi="Segoe UI" w:cs="Segoe UI"/>
          <w:bCs/>
          <w:i/>
          <w:sz w:val="26"/>
          <w:szCs w:val="26"/>
        </w:rPr>
        <w:t xml:space="preserve">своих </w:t>
      </w:r>
      <w:r w:rsidR="00D66AE5" w:rsidRPr="00267756">
        <w:rPr>
          <w:rFonts w:ascii="Segoe UI" w:hAnsi="Segoe UI" w:cs="Segoe UI"/>
          <w:bCs/>
          <w:i/>
          <w:sz w:val="26"/>
          <w:szCs w:val="26"/>
        </w:rPr>
        <w:t>архивах</w:t>
      </w:r>
      <w:r w:rsidR="005400AA">
        <w:rPr>
          <w:rFonts w:ascii="Segoe UI" w:hAnsi="Segoe UI" w:cs="Segoe UI"/>
          <w:bCs/>
          <w:i/>
          <w:sz w:val="26"/>
          <w:szCs w:val="26"/>
        </w:rPr>
        <w:t>, у нотариусов</w:t>
      </w:r>
      <w:r w:rsidR="00D66AE5" w:rsidRPr="00267756">
        <w:rPr>
          <w:rFonts w:ascii="Segoe UI" w:hAnsi="Segoe UI" w:cs="Segoe UI"/>
          <w:bCs/>
          <w:i/>
          <w:sz w:val="26"/>
          <w:szCs w:val="26"/>
        </w:rPr>
        <w:t xml:space="preserve"> </w:t>
      </w:r>
      <w:r w:rsidR="00B65BB9" w:rsidRPr="00267756">
        <w:rPr>
          <w:rFonts w:ascii="Segoe UI" w:hAnsi="Segoe UI" w:cs="Segoe UI"/>
          <w:bCs/>
          <w:i/>
          <w:sz w:val="26"/>
          <w:szCs w:val="26"/>
        </w:rPr>
        <w:t>или</w:t>
      </w:r>
      <w:r w:rsidR="00D66AE5" w:rsidRPr="00267756">
        <w:rPr>
          <w:rFonts w:ascii="Segoe UI" w:hAnsi="Segoe UI" w:cs="Segoe UI"/>
          <w:bCs/>
          <w:i/>
          <w:sz w:val="26"/>
          <w:szCs w:val="26"/>
        </w:rPr>
        <w:t xml:space="preserve"> в распо</w:t>
      </w:r>
      <w:r w:rsidR="00915F0C" w:rsidRPr="00267756">
        <w:rPr>
          <w:rFonts w:ascii="Segoe UI" w:hAnsi="Segoe UI" w:cs="Segoe UI"/>
          <w:bCs/>
          <w:i/>
          <w:sz w:val="26"/>
          <w:szCs w:val="26"/>
        </w:rPr>
        <w:t xml:space="preserve">ряжении </w:t>
      </w:r>
      <w:r w:rsidR="005400AA">
        <w:rPr>
          <w:rFonts w:ascii="Segoe UI" w:hAnsi="Segoe UI" w:cs="Segoe UI"/>
          <w:bCs/>
          <w:i/>
          <w:sz w:val="26"/>
          <w:szCs w:val="26"/>
        </w:rPr>
        <w:t xml:space="preserve">других </w:t>
      </w:r>
      <w:r w:rsidR="00915F0C" w:rsidRPr="00267756">
        <w:rPr>
          <w:rFonts w:ascii="Segoe UI" w:hAnsi="Segoe UI" w:cs="Segoe UI"/>
          <w:bCs/>
          <w:i/>
          <w:sz w:val="26"/>
          <w:szCs w:val="26"/>
        </w:rPr>
        <w:t>органов</w:t>
      </w:r>
      <w:r w:rsidR="00E54592">
        <w:rPr>
          <w:rFonts w:ascii="Segoe UI" w:hAnsi="Segoe UI" w:cs="Segoe UI"/>
          <w:bCs/>
          <w:i/>
          <w:sz w:val="26"/>
          <w:szCs w:val="26"/>
        </w:rPr>
        <w:t>,  затем</w:t>
      </w:r>
      <w:r w:rsidR="00915F0C" w:rsidRPr="00267756">
        <w:rPr>
          <w:rFonts w:ascii="Segoe UI" w:hAnsi="Segoe UI" w:cs="Segoe UI"/>
          <w:bCs/>
          <w:i/>
          <w:sz w:val="26"/>
          <w:szCs w:val="26"/>
        </w:rPr>
        <w:t xml:space="preserve"> </w:t>
      </w:r>
      <w:r w:rsidR="00D66AE5" w:rsidRPr="00267756">
        <w:rPr>
          <w:rStyle w:val="itemtext10"/>
          <w:rFonts w:cs="Segoe UI"/>
          <w:i/>
          <w:sz w:val="26"/>
          <w:szCs w:val="26"/>
        </w:rPr>
        <w:t>прин</w:t>
      </w:r>
      <w:r w:rsidR="00E54592">
        <w:rPr>
          <w:rStyle w:val="itemtext10"/>
          <w:rFonts w:cs="Segoe UI"/>
          <w:i/>
          <w:sz w:val="26"/>
          <w:szCs w:val="26"/>
        </w:rPr>
        <w:t>имают решение</w:t>
      </w:r>
      <w:r w:rsidR="00D66AE5" w:rsidRPr="00267756">
        <w:rPr>
          <w:rStyle w:val="itemtext10"/>
          <w:rFonts w:cs="Segoe UI"/>
          <w:i/>
          <w:sz w:val="26"/>
          <w:szCs w:val="26"/>
        </w:rPr>
        <w:t xml:space="preserve"> о выявлении правообладателя</w:t>
      </w:r>
      <w:r w:rsidR="00E54592">
        <w:rPr>
          <w:rStyle w:val="itemtext10"/>
          <w:rFonts w:cs="Segoe UI"/>
          <w:i/>
          <w:sz w:val="26"/>
          <w:szCs w:val="26"/>
        </w:rPr>
        <w:t xml:space="preserve"> и</w:t>
      </w:r>
      <w:r w:rsidR="00D66AE5" w:rsidRPr="00267756">
        <w:rPr>
          <w:rStyle w:val="itemtext10"/>
          <w:rFonts w:cs="Segoe UI"/>
          <w:i/>
          <w:sz w:val="26"/>
          <w:szCs w:val="26"/>
        </w:rPr>
        <w:t xml:space="preserve"> направл</w:t>
      </w:r>
      <w:r w:rsidR="00E54592">
        <w:rPr>
          <w:rStyle w:val="itemtext10"/>
          <w:rFonts w:cs="Segoe UI"/>
          <w:i/>
          <w:sz w:val="26"/>
          <w:szCs w:val="26"/>
        </w:rPr>
        <w:t>яю</w:t>
      </w:r>
      <w:r w:rsidR="00B77AFC">
        <w:rPr>
          <w:rStyle w:val="itemtext10"/>
          <w:rFonts w:cs="Segoe UI"/>
          <w:i/>
          <w:sz w:val="26"/>
          <w:szCs w:val="26"/>
        </w:rPr>
        <w:t xml:space="preserve">т </w:t>
      </w:r>
      <w:r w:rsidR="00915F0C" w:rsidRPr="00267756">
        <w:rPr>
          <w:rStyle w:val="itemtext10"/>
          <w:rFonts w:cs="Segoe UI"/>
          <w:i/>
          <w:sz w:val="26"/>
          <w:szCs w:val="26"/>
        </w:rPr>
        <w:t xml:space="preserve">в </w:t>
      </w:r>
      <w:r w:rsidR="00267756" w:rsidRPr="00267756">
        <w:rPr>
          <w:rStyle w:val="itemtext10"/>
          <w:rFonts w:cs="Segoe UI"/>
          <w:i/>
          <w:sz w:val="26"/>
          <w:szCs w:val="26"/>
        </w:rPr>
        <w:t>Росреестр</w:t>
      </w:r>
      <w:r w:rsidR="00915F0C" w:rsidRPr="00267756">
        <w:rPr>
          <w:rStyle w:val="itemtext10"/>
          <w:rFonts w:cs="Segoe UI"/>
          <w:i/>
          <w:sz w:val="26"/>
          <w:szCs w:val="26"/>
        </w:rPr>
        <w:t xml:space="preserve"> </w:t>
      </w:r>
      <w:r w:rsidR="00D66AE5" w:rsidRPr="00267756">
        <w:rPr>
          <w:rStyle w:val="itemtext10"/>
          <w:rFonts w:cs="Segoe UI"/>
          <w:i/>
          <w:sz w:val="26"/>
          <w:szCs w:val="26"/>
        </w:rPr>
        <w:t>заявлени</w:t>
      </w:r>
      <w:r w:rsidR="00B77AFC">
        <w:rPr>
          <w:rStyle w:val="itemtext10"/>
          <w:rFonts w:cs="Segoe UI"/>
          <w:i/>
          <w:sz w:val="26"/>
          <w:szCs w:val="26"/>
        </w:rPr>
        <w:t>е</w:t>
      </w:r>
      <w:r w:rsidR="00D66AE5" w:rsidRPr="00267756">
        <w:rPr>
          <w:rStyle w:val="itemtext10"/>
          <w:rFonts w:cs="Segoe UI"/>
          <w:i/>
          <w:sz w:val="26"/>
          <w:szCs w:val="26"/>
        </w:rPr>
        <w:t xml:space="preserve"> о внесении в ЕГРН сведений о ранее учтенном объекте и о правообладателе, либо </w:t>
      </w:r>
      <w:r w:rsidR="00915F0C" w:rsidRPr="00267756">
        <w:rPr>
          <w:rStyle w:val="itemtext10"/>
          <w:rFonts w:cs="Segoe UI"/>
          <w:i/>
          <w:sz w:val="26"/>
          <w:szCs w:val="26"/>
        </w:rPr>
        <w:t>только</w:t>
      </w:r>
      <w:r w:rsidR="00D66AE5" w:rsidRPr="00267756">
        <w:rPr>
          <w:rStyle w:val="itemtext10"/>
          <w:rFonts w:cs="Segoe UI"/>
          <w:i/>
          <w:sz w:val="26"/>
          <w:szCs w:val="26"/>
        </w:rPr>
        <w:t xml:space="preserve"> о правообладателе, если свед</w:t>
      </w:r>
      <w:r w:rsidR="00D5529D">
        <w:rPr>
          <w:rStyle w:val="itemtext10"/>
          <w:rFonts w:cs="Segoe UI"/>
          <w:i/>
          <w:sz w:val="26"/>
          <w:szCs w:val="26"/>
        </w:rPr>
        <w:t>ения об объекте  имеются в ЕГРН</w:t>
      </w:r>
      <w:r w:rsidR="00267756" w:rsidRPr="00267756">
        <w:rPr>
          <w:rStyle w:val="itemtext10"/>
          <w:rFonts w:cs="Segoe UI"/>
          <w:i/>
          <w:sz w:val="26"/>
          <w:szCs w:val="26"/>
        </w:rPr>
        <w:t>»</w:t>
      </w:r>
      <w:r w:rsidR="00D66AE5" w:rsidRPr="00267756">
        <w:rPr>
          <w:rStyle w:val="itemtext10"/>
          <w:rFonts w:cs="Segoe UI"/>
          <w:i/>
          <w:sz w:val="26"/>
          <w:szCs w:val="26"/>
        </w:rPr>
        <w:t xml:space="preserve">. </w:t>
      </w:r>
    </w:p>
    <w:p w:rsidR="004644DB" w:rsidRPr="004644DB" w:rsidRDefault="004644DB" w:rsidP="004644DB">
      <w:pPr>
        <w:pStyle w:val="a7"/>
        <w:ind w:firstLine="709"/>
        <w:jc w:val="both"/>
        <w:rPr>
          <w:rStyle w:val="itemtext10"/>
          <w:rFonts w:cs="Segoe UI"/>
          <w:sz w:val="26"/>
          <w:szCs w:val="26"/>
        </w:rPr>
      </w:pPr>
      <w:r w:rsidRPr="004644DB">
        <w:rPr>
          <w:rStyle w:val="itemtext10"/>
          <w:rFonts w:cs="Segoe UI"/>
          <w:sz w:val="26"/>
          <w:szCs w:val="26"/>
        </w:rPr>
        <w:t xml:space="preserve">При этом документы, хранящиеся у граждан в домашних архивах, органам местного самоуправления не доступны. Это может повлечь за собой внесение в ЕГРН неверных сведений об объекте или признание </w:t>
      </w:r>
      <w:r w:rsidR="00EB2C09">
        <w:rPr>
          <w:rStyle w:val="itemtext10"/>
          <w:rFonts w:cs="Segoe UI"/>
          <w:sz w:val="26"/>
          <w:szCs w:val="26"/>
        </w:rPr>
        <w:t>его бесхозяйным</w:t>
      </w:r>
      <w:r w:rsidRPr="004644DB">
        <w:rPr>
          <w:rStyle w:val="itemtext10"/>
          <w:rFonts w:cs="Segoe UI"/>
          <w:sz w:val="26"/>
          <w:szCs w:val="26"/>
        </w:rPr>
        <w:t xml:space="preserve">. </w:t>
      </w:r>
    </w:p>
    <w:p w:rsidR="004644DB" w:rsidRDefault="004644DB" w:rsidP="004644DB">
      <w:pPr>
        <w:pStyle w:val="a7"/>
        <w:ind w:firstLine="709"/>
        <w:jc w:val="both"/>
        <w:rPr>
          <w:rStyle w:val="itemtext10"/>
          <w:rFonts w:cs="Segoe UI"/>
          <w:sz w:val="26"/>
          <w:szCs w:val="26"/>
        </w:rPr>
      </w:pPr>
      <w:r w:rsidRPr="004644DB">
        <w:rPr>
          <w:rStyle w:val="itemtext10"/>
          <w:rFonts w:cs="Segoe UI"/>
          <w:sz w:val="26"/>
          <w:szCs w:val="26"/>
        </w:rPr>
        <w:t>Поэтому гражданам необходимо позаботиться о своей недвижимости и оформить на нее права.</w:t>
      </w:r>
    </w:p>
    <w:p w:rsidR="00C628FC" w:rsidRPr="004644DB" w:rsidRDefault="00C628FC" w:rsidP="00C628FC">
      <w:pPr>
        <w:pStyle w:val="a7"/>
        <w:ind w:firstLine="709"/>
        <w:jc w:val="both"/>
        <w:rPr>
          <w:rStyle w:val="itemtext10"/>
          <w:rFonts w:cs="Segoe UI"/>
          <w:sz w:val="26"/>
          <w:szCs w:val="26"/>
        </w:rPr>
      </w:pPr>
      <w:r w:rsidRPr="00C628FC">
        <w:rPr>
          <w:rStyle w:val="itemtext10"/>
          <w:rFonts w:cs="Segoe UI"/>
          <w:sz w:val="26"/>
          <w:szCs w:val="26"/>
        </w:rPr>
        <w:t>Легализация прав – это защита собственника от мошенничества. Защитить себя в спорах с соседями тоже поможет тот факт, что права на квартиру зарегистрированы.</w:t>
      </w:r>
      <w:r>
        <w:rPr>
          <w:rStyle w:val="itemtext10"/>
          <w:rFonts w:cs="Segoe UI"/>
          <w:sz w:val="26"/>
          <w:szCs w:val="26"/>
        </w:rPr>
        <w:t xml:space="preserve"> </w:t>
      </w:r>
      <w:r w:rsidRPr="00C628FC">
        <w:rPr>
          <w:rStyle w:val="itemtext10"/>
          <w:rFonts w:cs="Segoe UI"/>
          <w:sz w:val="26"/>
          <w:szCs w:val="26"/>
        </w:rPr>
        <w:t xml:space="preserve">Документы о собственности могут быть просто потеряны и восстановить их очень сложно, вплоть до судебного разбирательства. А если право зарегистрировано, то можно без проблем получить </w:t>
      </w:r>
      <w:r>
        <w:rPr>
          <w:rStyle w:val="itemtext10"/>
          <w:rFonts w:cs="Segoe UI"/>
          <w:sz w:val="26"/>
          <w:szCs w:val="26"/>
        </w:rPr>
        <w:t xml:space="preserve">в Росреестре </w:t>
      </w:r>
      <w:r w:rsidRPr="00C628FC">
        <w:rPr>
          <w:rStyle w:val="itemtext10"/>
          <w:rFonts w:cs="Segoe UI"/>
          <w:sz w:val="26"/>
          <w:szCs w:val="26"/>
        </w:rPr>
        <w:t>копию документа.</w:t>
      </w:r>
    </w:p>
    <w:p w:rsidR="004644DB" w:rsidRDefault="004644DB" w:rsidP="004644DB">
      <w:pPr>
        <w:pStyle w:val="a7"/>
        <w:ind w:firstLine="709"/>
        <w:jc w:val="both"/>
        <w:rPr>
          <w:rStyle w:val="itemtext10"/>
          <w:rFonts w:cs="Segoe UI"/>
          <w:sz w:val="26"/>
          <w:szCs w:val="26"/>
        </w:rPr>
      </w:pPr>
      <w:r w:rsidRPr="004644DB">
        <w:rPr>
          <w:rStyle w:val="itemtext10"/>
          <w:rFonts w:cs="Segoe UI"/>
          <w:sz w:val="26"/>
          <w:szCs w:val="26"/>
        </w:rPr>
        <w:t>Чтобы зарегистрировать свою недвижимость, нужно подать заявление и все необходимые документы, в зависимости от ситуации, в Многофункциональный центр «Мои документы». Тем более, что с 2021 года за регистрацию ранее возникших прав (до 31 января 1998 года) госпошлина не уплачивается.</w:t>
      </w:r>
    </w:p>
    <w:p w:rsidR="004644DB" w:rsidRDefault="004644DB" w:rsidP="004644DB">
      <w:pPr>
        <w:pStyle w:val="a7"/>
        <w:ind w:firstLine="709"/>
        <w:jc w:val="both"/>
        <w:rPr>
          <w:rStyle w:val="itemtext10"/>
          <w:rFonts w:cs="Segoe UI"/>
          <w:sz w:val="26"/>
          <w:szCs w:val="26"/>
        </w:rPr>
      </w:pPr>
    </w:p>
    <w:p w:rsidR="004644DB" w:rsidRPr="004644DB" w:rsidRDefault="004644DB" w:rsidP="004644DB">
      <w:pPr>
        <w:pStyle w:val="a7"/>
        <w:ind w:firstLine="709"/>
        <w:jc w:val="both"/>
        <w:rPr>
          <w:rStyle w:val="itemtext10"/>
          <w:rFonts w:cs="Segoe UI"/>
          <w:sz w:val="26"/>
          <w:szCs w:val="26"/>
        </w:rPr>
      </w:pPr>
    </w:p>
    <w:p w:rsidR="00D320F7" w:rsidRPr="00267756" w:rsidRDefault="00D320F7" w:rsidP="00D320F7">
      <w:pPr>
        <w:jc w:val="both"/>
        <w:rPr>
          <w:rFonts w:ascii="Segoe UI" w:hAnsi="Segoe UI" w:cs="Segoe UI"/>
          <w:i/>
          <w:sz w:val="26"/>
          <w:szCs w:val="26"/>
        </w:rPr>
      </w:pP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EC7E50" w:rsidRDefault="00D635B1">
      <w:pPr>
        <w:jc w:val="both"/>
        <w:rPr>
          <w:rFonts w:ascii="Segoe UI" w:hAnsi="Segoe UI"/>
          <w:b/>
          <w:color w:val="0070C0"/>
        </w:rPr>
      </w:pPr>
      <w:hyperlink r:id="rId9" w:history="1">
        <w:r w:rsidR="00BA0B8B" w:rsidRPr="002406CA">
          <w:rPr>
            <w:rStyle w:val="ae"/>
            <w:rFonts w:ascii="Segoe UI" w:hAnsi="Segoe UI"/>
            <w:b/>
          </w:rPr>
          <w:t>http://rosreestr.</w:t>
        </w:r>
        <w:r w:rsidR="00BA0B8B" w:rsidRPr="002406CA">
          <w:rPr>
            <w:rStyle w:val="ae"/>
            <w:rFonts w:ascii="Segoe UI" w:hAnsi="Segoe UI"/>
            <w:b/>
            <w:lang w:val="en-US"/>
          </w:rPr>
          <w:t>gov</w:t>
        </w:r>
        <w:r w:rsidR="00BA0B8B" w:rsidRPr="00D27DA7">
          <w:rPr>
            <w:rStyle w:val="ae"/>
            <w:rFonts w:ascii="Segoe UI" w:hAnsi="Segoe UI"/>
            <w:b/>
          </w:rPr>
          <w:t>.</w:t>
        </w:r>
        <w:r w:rsidR="00BA0B8B" w:rsidRPr="002406CA">
          <w:rPr>
            <w:rStyle w:val="ae"/>
            <w:rFonts w:ascii="Segoe UI" w:hAnsi="Segoe UI"/>
            <w:b/>
          </w:rPr>
          <w:t>ru/</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lastRenderedPageBreak/>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0"/>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B1" w:rsidRDefault="00D635B1">
      <w:pPr>
        <w:spacing w:after="0" w:line="240" w:lineRule="auto"/>
      </w:pPr>
      <w:r>
        <w:separator/>
      </w:r>
    </w:p>
  </w:endnote>
  <w:endnote w:type="continuationSeparator" w:id="0">
    <w:p w:rsidR="00D635B1" w:rsidRDefault="00D6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B1" w:rsidRDefault="00D635B1">
      <w:pPr>
        <w:spacing w:after="0" w:line="240" w:lineRule="auto"/>
      </w:pPr>
      <w:r>
        <w:separator/>
      </w:r>
    </w:p>
  </w:footnote>
  <w:footnote w:type="continuationSeparator" w:id="0">
    <w:p w:rsidR="00D635B1" w:rsidRDefault="00D63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DA3D51">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13389"/>
    <w:rsid w:val="000154F2"/>
    <w:rsid w:val="00020B11"/>
    <w:rsid w:val="00020FCF"/>
    <w:rsid w:val="00021BA4"/>
    <w:rsid w:val="00022F8D"/>
    <w:rsid w:val="00023237"/>
    <w:rsid w:val="00042253"/>
    <w:rsid w:val="000424CF"/>
    <w:rsid w:val="00051A80"/>
    <w:rsid w:val="00062443"/>
    <w:rsid w:val="000664C9"/>
    <w:rsid w:val="0007365F"/>
    <w:rsid w:val="0007684A"/>
    <w:rsid w:val="000771A4"/>
    <w:rsid w:val="00090617"/>
    <w:rsid w:val="000A1373"/>
    <w:rsid w:val="000A14C9"/>
    <w:rsid w:val="000A6453"/>
    <w:rsid w:val="000A7CD6"/>
    <w:rsid w:val="000B0DED"/>
    <w:rsid w:val="000D2BF7"/>
    <w:rsid w:val="000D6FFE"/>
    <w:rsid w:val="000E2B99"/>
    <w:rsid w:val="000F3B15"/>
    <w:rsid w:val="00100480"/>
    <w:rsid w:val="0010052D"/>
    <w:rsid w:val="00122443"/>
    <w:rsid w:val="00131013"/>
    <w:rsid w:val="00135F75"/>
    <w:rsid w:val="001471CA"/>
    <w:rsid w:val="001526B7"/>
    <w:rsid w:val="00152A0B"/>
    <w:rsid w:val="00164EE5"/>
    <w:rsid w:val="00165ABD"/>
    <w:rsid w:val="0017072F"/>
    <w:rsid w:val="0017237A"/>
    <w:rsid w:val="00184D86"/>
    <w:rsid w:val="00195A84"/>
    <w:rsid w:val="001A0DDC"/>
    <w:rsid w:val="001A6271"/>
    <w:rsid w:val="001B6682"/>
    <w:rsid w:val="001C5ED6"/>
    <w:rsid w:val="001D3F48"/>
    <w:rsid w:val="001E3FEF"/>
    <w:rsid w:val="001F3B55"/>
    <w:rsid w:val="0020541C"/>
    <w:rsid w:val="00215859"/>
    <w:rsid w:val="002247A5"/>
    <w:rsid w:val="00225805"/>
    <w:rsid w:val="00227E6C"/>
    <w:rsid w:val="002355E8"/>
    <w:rsid w:val="00242F52"/>
    <w:rsid w:val="00247F4D"/>
    <w:rsid w:val="0025378F"/>
    <w:rsid w:val="00257E00"/>
    <w:rsid w:val="00263428"/>
    <w:rsid w:val="00267756"/>
    <w:rsid w:val="00272F06"/>
    <w:rsid w:val="00274775"/>
    <w:rsid w:val="0027568D"/>
    <w:rsid w:val="00286489"/>
    <w:rsid w:val="002957EE"/>
    <w:rsid w:val="002A0144"/>
    <w:rsid w:val="002A28CF"/>
    <w:rsid w:val="002A5087"/>
    <w:rsid w:val="002A6E29"/>
    <w:rsid w:val="002B059C"/>
    <w:rsid w:val="002B7163"/>
    <w:rsid w:val="002B7FD3"/>
    <w:rsid w:val="002C1C28"/>
    <w:rsid w:val="002D179E"/>
    <w:rsid w:val="002D47E1"/>
    <w:rsid w:val="002E528D"/>
    <w:rsid w:val="002F5231"/>
    <w:rsid w:val="002F6AB2"/>
    <w:rsid w:val="00311A3A"/>
    <w:rsid w:val="003342C8"/>
    <w:rsid w:val="003365D7"/>
    <w:rsid w:val="00337B10"/>
    <w:rsid w:val="00347165"/>
    <w:rsid w:val="0035233D"/>
    <w:rsid w:val="00355969"/>
    <w:rsid w:val="0036581A"/>
    <w:rsid w:val="00390120"/>
    <w:rsid w:val="00397F00"/>
    <w:rsid w:val="003C7526"/>
    <w:rsid w:val="003D75BB"/>
    <w:rsid w:val="003F3E88"/>
    <w:rsid w:val="00404797"/>
    <w:rsid w:val="00410593"/>
    <w:rsid w:val="00416B30"/>
    <w:rsid w:val="00422C6B"/>
    <w:rsid w:val="00426ECF"/>
    <w:rsid w:val="00440087"/>
    <w:rsid w:val="00446132"/>
    <w:rsid w:val="004537D9"/>
    <w:rsid w:val="00457930"/>
    <w:rsid w:val="004644DB"/>
    <w:rsid w:val="00467F03"/>
    <w:rsid w:val="00477317"/>
    <w:rsid w:val="004804BF"/>
    <w:rsid w:val="00481779"/>
    <w:rsid w:val="004946D4"/>
    <w:rsid w:val="00496A6C"/>
    <w:rsid w:val="004970FB"/>
    <w:rsid w:val="004C1F66"/>
    <w:rsid w:val="004E160F"/>
    <w:rsid w:val="004E4362"/>
    <w:rsid w:val="004E53A3"/>
    <w:rsid w:val="004F1438"/>
    <w:rsid w:val="004F59AB"/>
    <w:rsid w:val="0050043F"/>
    <w:rsid w:val="00507810"/>
    <w:rsid w:val="005159B5"/>
    <w:rsid w:val="005400AA"/>
    <w:rsid w:val="0054648C"/>
    <w:rsid w:val="005476B3"/>
    <w:rsid w:val="00547A25"/>
    <w:rsid w:val="00561965"/>
    <w:rsid w:val="00572D96"/>
    <w:rsid w:val="00574F37"/>
    <w:rsid w:val="005877AF"/>
    <w:rsid w:val="00594C2B"/>
    <w:rsid w:val="005B03FB"/>
    <w:rsid w:val="005B702C"/>
    <w:rsid w:val="005D5BDA"/>
    <w:rsid w:val="005D62F8"/>
    <w:rsid w:val="005F02C8"/>
    <w:rsid w:val="005F0347"/>
    <w:rsid w:val="00641407"/>
    <w:rsid w:val="00643E02"/>
    <w:rsid w:val="00651A9C"/>
    <w:rsid w:val="006535CE"/>
    <w:rsid w:val="006570E1"/>
    <w:rsid w:val="006648D1"/>
    <w:rsid w:val="00674EB1"/>
    <w:rsid w:val="00677DCB"/>
    <w:rsid w:val="006923FE"/>
    <w:rsid w:val="006931EA"/>
    <w:rsid w:val="006A53E0"/>
    <w:rsid w:val="006B0EB3"/>
    <w:rsid w:val="006B27EE"/>
    <w:rsid w:val="006B5D49"/>
    <w:rsid w:val="006D119D"/>
    <w:rsid w:val="006D25FE"/>
    <w:rsid w:val="006D2894"/>
    <w:rsid w:val="006D46F7"/>
    <w:rsid w:val="006D568B"/>
    <w:rsid w:val="006E11C5"/>
    <w:rsid w:val="006E217E"/>
    <w:rsid w:val="006F64DE"/>
    <w:rsid w:val="006F751F"/>
    <w:rsid w:val="00703203"/>
    <w:rsid w:val="00706231"/>
    <w:rsid w:val="0071049E"/>
    <w:rsid w:val="0074016E"/>
    <w:rsid w:val="007416C5"/>
    <w:rsid w:val="0075727F"/>
    <w:rsid w:val="00773736"/>
    <w:rsid w:val="007848AC"/>
    <w:rsid w:val="00795A9E"/>
    <w:rsid w:val="007A4EE6"/>
    <w:rsid w:val="007A6FC0"/>
    <w:rsid w:val="007B1287"/>
    <w:rsid w:val="007B2F7B"/>
    <w:rsid w:val="007B6738"/>
    <w:rsid w:val="007C3C8E"/>
    <w:rsid w:val="007D7CD0"/>
    <w:rsid w:val="007E661C"/>
    <w:rsid w:val="007F11AB"/>
    <w:rsid w:val="00821C84"/>
    <w:rsid w:val="00824EBD"/>
    <w:rsid w:val="00846BB1"/>
    <w:rsid w:val="00894E79"/>
    <w:rsid w:val="008B0C8C"/>
    <w:rsid w:val="008B0E0C"/>
    <w:rsid w:val="008B238B"/>
    <w:rsid w:val="008C2A91"/>
    <w:rsid w:val="008C5281"/>
    <w:rsid w:val="008C6520"/>
    <w:rsid w:val="008D0E12"/>
    <w:rsid w:val="008D3C66"/>
    <w:rsid w:val="008F3A04"/>
    <w:rsid w:val="008F3F91"/>
    <w:rsid w:val="00915F0C"/>
    <w:rsid w:val="009271AE"/>
    <w:rsid w:val="009349B0"/>
    <w:rsid w:val="00934C00"/>
    <w:rsid w:val="0097435E"/>
    <w:rsid w:val="00976A83"/>
    <w:rsid w:val="00977767"/>
    <w:rsid w:val="0098778D"/>
    <w:rsid w:val="00997230"/>
    <w:rsid w:val="009A12F2"/>
    <w:rsid w:val="009C3C6E"/>
    <w:rsid w:val="009E782D"/>
    <w:rsid w:val="009E7FD7"/>
    <w:rsid w:val="009F6236"/>
    <w:rsid w:val="00A10388"/>
    <w:rsid w:val="00A14788"/>
    <w:rsid w:val="00A14F03"/>
    <w:rsid w:val="00A151C1"/>
    <w:rsid w:val="00A309EF"/>
    <w:rsid w:val="00A334C6"/>
    <w:rsid w:val="00A42E27"/>
    <w:rsid w:val="00A459AD"/>
    <w:rsid w:val="00A52710"/>
    <w:rsid w:val="00A56081"/>
    <w:rsid w:val="00A643B7"/>
    <w:rsid w:val="00A65475"/>
    <w:rsid w:val="00A67289"/>
    <w:rsid w:val="00A71B84"/>
    <w:rsid w:val="00A77B51"/>
    <w:rsid w:val="00A872CD"/>
    <w:rsid w:val="00AB31A5"/>
    <w:rsid w:val="00AB5296"/>
    <w:rsid w:val="00AC15A7"/>
    <w:rsid w:val="00AC482E"/>
    <w:rsid w:val="00AD5367"/>
    <w:rsid w:val="00AD73EE"/>
    <w:rsid w:val="00AE53FC"/>
    <w:rsid w:val="00AE7D7E"/>
    <w:rsid w:val="00AF3873"/>
    <w:rsid w:val="00B05A32"/>
    <w:rsid w:val="00B07E02"/>
    <w:rsid w:val="00B1085C"/>
    <w:rsid w:val="00B10F29"/>
    <w:rsid w:val="00B1104D"/>
    <w:rsid w:val="00B22F99"/>
    <w:rsid w:val="00B250A5"/>
    <w:rsid w:val="00B25F6D"/>
    <w:rsid w:val="00B26F96"/>
    <w:rsid w:val="00B30F7F"/>
    <w:rsid w:val="00B47536"/>
    <w:rsid w:val="00B50822"/>
    <w:rsid w:val="00B511ED"/>
    <w:rsid w:val="00B61A3A"/>
    <w:rsid w:val="00B65BB9"/>
    <w:rsid w:val="00B70F8A"/>
    <w:rsid w:val="00B717B5"/>
    <w:rsid w:val="00B75DFD"/>
    <w:rsid w:val="00B77AFC"/>
    <w:rsid w:val="00B83511"/>
    <w:rsid w:val="00B87B4F"/>
    <w:rsid w:val="00B90280"/>
    <w:rsid w:val="00B92CD6"/>
    <w:rsid w:val="00B9369F"/>
    <w:rsid w:val="00BA0B8B"/>
    <w:rsid w:val="00BA5953"/>
    <w:rsid w:val="00BC12FA"/>
    <w:rsid w:val="00BD4388"/>
    <w:rsid w:val="00BF5632"/>
    <w:rsid w:val="00BF5722"/>
    <w:rsid w:val="00C02E33"/>
    <w:rsid w:val="00C05808"/>
    <w:rsid w:val="00C1398D"/>
    <w:rsid w:val="00C33B2D"/>
    <w:rsid w:val="00C34187"/>
    <w:rsid w:val="00C51F22"/>
    <w:rsid w:val="00C5719E"/>
    <w:rsid w:val="00C628FC"/>
    <w:rsid w:val="00C7759A"/>
    <w:rsid w:val="00C846B3"/>
    <w:rsid w:val="00CA6948"/>
    <w:rsid w:val="00CB11DF"/>
    <w:rsid w:val="00CB1B76"/>
    <w:rsid w:val="00CB6824"/>
    <w:rsid w:val="00CD645A"/>
    <w:rsid w:val="00CE506C"/>
    <w:rsid w:val="00CE547F"/>
    <w:rsid w:val="00CF4CE4"/>
    <w:rsid w:val="00D03314"/>
    <w:rsid w:val="00D1118E"/>
    <w:rsid w:val="00D11C6D"/>
    <w:rsid w:val="00D22451"/>
    <w:rsid w:val="00D2496C"/>
    <w:rsid w:val="00D26479"/>
    <w:rsid w:val="00D26809"/>
    <w:rsid w:val="00D27DA7"/>
    <w:rsid w:val="00D320F7"/>
    <w:rsid w:val="00D5073F"/>
    <w:rsid w:val="00D50825"/>
    <w:rsid w:val="00D519CE"/>
    <w:rsid w:val="00D53021"/>
    <w:rsid w:val="00D5529D"/>
    <w:rsid w:val="00D5620E"/>
    <w:rsid w:val="00D635B1"/>
    <w:rsid w:val="00D66AE5"/>
    <w:rsid w:val="00D66EC7"/>
    <w:rsid w:val="00D673BD"/>
    <w:rsid w:val="00D9463B"/>
    <w:rsid w:val="00D97E86"/>
    <w:rsid w:val="00DA3D51"/>
    <w:rsid w:val="00DA5B34"/>
    <w:rsid w:val="00DB0B0B"/>
    <w:rsid w:val="00DB3790"/>
    <w:rsid w:val="00DB59BA"/>
    <w:rsid w:val="00DC0A7E"/>
    <w:rsid w:val="00DC258D"/>
    <w:rsid w:val="00DC3CF1"/>
    <w:rsid w:val="00DD35D3"/>
    <w:rsid w:val="00DD65FB"/>
    <w:rsid w:val="00DD7E18"/>
    <w:rsid w:val="00DE3DA0"/>
    <w:rsid w:val="00DF6C95"/>
    <w:rsid w:val="00E04C9C"/>
    <w:rsid w:val="00E2770D"/>
    <w:rsid w:val="00E36A81"/>
    <w:rsid w:val="00E4067E"/>
    <w:rsid w:val="00E52AD6"/>
    <w:rsid w:val="00E54592"/>
    <w:rsid w:val="00E67B41"/>
    <w:rsid w:val="00E753B5"/>
    <w:rsid w:val="00E812C2"/>
    <w:rsid w:val="00E940C4"/>
    <w:rsid w:val="00EA007A"/>
    <w:rsid w:val="00EB2C09"/>
    <w:rsid w:val="00EC7E50"/>
    <w:rsid w:val="00ED026C"/>
    <w:rsid w:val="00ED1B53"/>
    <w:rsid w:val="00ED2D3F"/>
    <w:rsid w:val="00EE5E6E"/>
    <w:rsid w:val="00F06784"/>
    <w:rsid w:val="00F15CD3"/>
    <w:rsid w:val="00F2050C"/>
    <w:rsid w:val="00F32C67"/>
    <w:rsid w:val="00F3631A"/>
    <w:rsid w:val="00F50FF0"/>
    <w:rsid w:val="00F525F4"/>
    <w:rsid w:val="00F540FB"/>
    <w:rsid w:val="00F82F57"/>
    <w:rsid w:val="00F83D54"/>
    <w:rsid w:val="00F8658B"/>
    <w:rsid w:val="00F937CB"/>
    <w:rsid w:val="00FA1937"/>
    <w:rsid w:val="00FA3437"/>
    <w:rsid w:val="00FC06B6"/>
    <w:rsid w:val="00FC2169"/>
    <w:rsid w:val="00FC3C7C"/>
    <w:rsid w:val="00FD0C06"/>
    <w:rsid w:val="00FD7530"/>
    <w:rsid w:val="00FE0DA0"/>
    <w:rsid w:val="00FE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cut2visible">
    <w:name w:val="cut2__visible"/>
    <w:basedOn w:val="a0"/>
    <w:rsid w:val="00C846B3"/>
  </w:style>
  <w:style w:type="character" w:customStyle="1" w:styleId="cut2invisible">
    <w:name w:val="cut2__invisible"/>
    <w:basedOn w:val="a0"/>
    <w:rsid w:val="00C846B3"/>
  </w:style>
  <w:style w:type="character" w:customStyle="1" w:styleId="fontstyle21">
    <w:name w:val="fontstyle21"/>
    <w:basedOn w:val="a0"/>
    <w:rsid w:val="00247F4D"/>
    <w:rPr>
      <w:rFonts w:ascii="SegoeUI" w:hAnsi="SegoeUI" w:hint="default"/>
      <w:b w:val="0"/>
      <w:bCs w:val="0"/>
      <w:i w:val="0"/>
      <w:iCs w:val="0"/>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cut2visible">
    <w:name w:val="cut2__visible"/>
    <w:basedOn w:val="a0"/>
    <w:rsid w:val="00C846B3"/>
  </w:style>
  <w:style w:type="character" w:customStyle="1" w:styleId="cut2invisible">
    <w:name w:val="cut2__invisible"/>
    <w:basedOn w:val="a0"/>
    <w:rsid w:val="00C846B3"/>
  </w:style>
  <w:style w:type="character" w:customStyle="1" w:styleId="fontstyle21">
    <w:name w:val="fontstyle21"/>
    <w:basedOn w:val="a0"/>
    <w:rsid w:val="00247F4D"/>
    <w:rPr>
      <w:rFonts w:ascii="SegoeUI" w:hAnsi="SegoeUI"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7880">
      <w:bodyDiv w:val="1"/>
      <w:marLeft w:val="0"/>
      <w:marRight w:val="0"/>
      <w:marTop w:val="0"/>
      <w:marBottom w:val="0"/>
      <w:divBdr>
        <w:top w:val="none" w:sz="0" w:space="0" w:color="auto"/>
        <w:left w:val="none" w:sz="0" w:space="0" w:color="auto"/>
        <w:bottom w:val="none" w:sz="0" w:space="0" w:color="auto"/>
        <w:right w:val="none" w:sz="0" w:space="0" w:color="auto"/>
      </w:divBdr>
    </w:div>
    <w:div w:id="296571545">
      <w:bodyDiv w:val="1"/>
      <w:marLeft w:val="0"/>
      <w:marRight w:val="0"/>
      <w:marTop w:val="0"/>
      <w:marBottom w:val="0"/>
      <w:divBdr>
        <w:top w:val="none" w:sz="0" w:space="0" w:color="auto"/>
        <w:left w:val="none" w:sz="0" w:space="0" w:color="auto"/>
        <w:bottom w:val="none" w:sz="0" w:space="0" w:color="auto"/>
        <w:right w:val="none" w:sz="0" w:space="0" w:color="auto"/>
      </w:divBdr>
    </w:div>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566570671">
      <w:bodyDiv w:val="1"/>
      <w:marLeft w:val="0"/>
      <w:marRight w:val="0"/>
      <w:marTop w:val="0"/>
      <w:marBottom w:val="0"/>
      <w:divBdr>
        <w:top w:val="none" w:sz="0" w:space="0" w:color="auto"/>
        <w:left w:val="none" w:sz="0" w:space="0" w:color="auto"/>
        <w:bottom w:val="none" w:sz="0" w:space="0" w:color="auto"/>
        <w:right w:val="none" w:sz="0" w:space="0" w:color="auto"/>
      </w:divBdr>
      <w:divsChild>
        <w:div w:id="816462160">
          <w:marLeft w:val="0"/>
          <w:marRight w:val="0"/>
          <w:marTop w:val="0"/>
          <w:marBottom w:val="0"/>
          <w:divBdr>
            <w:top w:val="none" w:sz="0" w:space="0" w:color="auto"/>
            <w:left w:val="none" w:sz="0" w:space="0" w:color="auto"/>
            <w:bottom w:val="none" w:sz="0" w:space="0" w:color="auto"/>
            <w:right w:val="none" w:sz="0" w:space="0" w:color="auto"/>
          </w:divBdr>
          <w:divsChild>
            <w:div w:id="444617141">
              <w:marLeft w:val="0"/>
              <w:marRight w:val="0"/>
              <w:marTop w:val="0"/>
              <w:marBottom w:val="0"/>
              <w:divBdr>
                <w:top w:val="none" w:sz="0" w:space="0" w:color="auto"/>
                <w:left w:val="none" w:sz="0" w:space="0" w:color="auto"/>
                <w:bottom w:val="none" w:sz="0" w:space="0" w:color="auto"/>
                <w:right w:val="none" w:sz="0" w:space="0" w:color="auto"/>
              </w:divBdr>
              <w:divsChild>
                <w:div w:id="339233601">
                  <w:marLeft w:val="-240"/>
                  <w:marRight w:val="-240"/>
                  <w:marTop w:val="0"/>
                  <w:marBottom w:val="0"/>
                  <w:divBdr>
                    <w:top w:val="none" w:sz="0" w:space="0" w:color="auto"/>
                    <w:left w:val="none" w:sz="0" w:space="0" w:color="auto"/>
                    <w:bottom w:val="none" w:sz="0" w:space="0" w:color="auto"/>
                    <w:right w:val="none" w:sz="0" w:space="0" w:color="auto"/>
                  </w:divBdr>
                  <w:divsChild>
                    <w:div w:id="490340623">
                      <w:marLeft w:val="0"/>
                      <w:marRight w:val="0"/>
                      <w:marTop w:val="0"/>
                      <w:marBottom w:val="0"/>
                      <w:divBdr>
                        <w:top w:val="none" w:sz="0" w:space="0" w:color="auto"/>
                        <w:left w:val="none" w:sz="0" w:space="0" w:color="auto"/>
                        <w:bottom w:val="none" w:sz="0" w:space="0" w:color="auto"/>
                        <w:right w:val="none" w:sz="0" w:space="0" w:color="auto"/>
                      </w:divBdr>
                      <w:divsChild>
                        <w:div w:id="1712881583">
                          <w:marLeft w:val="0"/>
                          <w:marRight w:val="0"/>
                          <w:marTop w:val="0"/>
                          <w:marBottom w:val="0"/>
                          <w:divBdr>
                            <w:top w:val="none" w:sz="0" w:space="0" w:color="auto"/>
                            <w:left w:val="none" w:sz="0" w:space="0" w:color="auto"/>
                            <w:bottom w:val="none" w:sz="0" w:space="0" w:color="auto"/>
                            <w:right w:val="none" w:sz="0" w:space="0" w:color="auto"/>
                          </w:divBdr>
                          <w:divsChild>
                            <w:div w:id="11515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3202">
          <w:marLeft w:val="0"/>
          <w:marRight w:val="0"/>
          <w:marTop w:val="0"/>
          <w:marBottom w:val="0"/>
          <w:divBdr>
            <w:top w:val="none" w:sz="0" w:space="0" w:color="auto"/>
            <w:left w:val="none" w:sz="0" w:space="0" w:color="auto"/>
            <w:bottom w:val="none" w:sz="0" w:space="0" w:color="auto"/>
            <w:right w:val="none" w:sz="0" w:space="0" w:color="auto"/>
          </w:divBdr>
          <w:divsChild>
            <w:div w:id="1577981046">
              <w:marLeft w:val="-240"/>
              <w:marRight w:val="-240"/>
              <w:marTop w:val="0"/>
              <w:marBottom w:val="0"/>
              <w:divBdr>
                <w:top w:val="none" w:sz="0" w:space="0" w:color="auto"/>
                <w:left w:val="none" w:sz="0" w:space="0" w:color="auto"/>
                <w:bottom w:val="none" w:sz="0" w:space="0" w:color="auto"/>
                <w:right w:val="none" w:sz="0" w:space="0" w:color="auto"/>
              </w:divBdr>
              <w:divsChild>
                <w:div w:id="568616226">
                  <w:marLeft w:val="0"/>
                  <w:marRight w:val="0"/>
                  <w:marTop w:val="0"/>
                  <w:marBottom w:val="0"/>
                  <w:divBdr>
                    <w:top w:val="none" w:sz="0" w:space="0" w:color="auto"/>
                    <w:left w:val="none" w:sz="0" w:space="0" w:color="auto"/>
                    <w:bottom w:val="none" w:sz="0" w:space="0" w:color="auto"/>
                    <w:right w:val="none" w:sz="0" w:space="0" w:color="auto"/>
                  </w:divBdr>
                  <w:divsChild>
                    <w:div w:id="376005646">
                      <w:marLeft w:val="0"/>
                      <w:marRight w:val="0"/>
                      <w:marTop w:val="360"/>
                      <w:marBottom w:val="0"/>
                      <w:divBdr>
                        <w:top w:val="none" w:sz="0" w:space="0" w:color="auto"/>
                        <w:left w:val="none" w:sz="0" w:space="0" w:color="auto"/>
                        <w:bottom w:val="none" w:sz="0" w:space="0" w:color="auto"/>
                        <w:right w:val="none" w:sz="0" w:space="0" w:color="auto"/>
                      </w:divBdr>
                      <w:divsChild>
                        <w:div w:id="2026249552">
                          <w:marLeft w:val="-240"/>
                          <w:marRight w:val="-240"/>
                          <w:marTop w:val="0"/>
                          <w:marBottom w:val="0"/>
                          <w:divBdr>
                            <w:top w:val="none" w:sz="0" w:space="0" w:color="auto"/>
                            <w:left w:val="none" w:sz="0" w:space="0" w:color="auto"/>
                            <w:bottom w:val="none" w:sz="0" w:space="0" w:color="auto"/>
                            <w:right w:val="none" w:sz="0" w:space="0" w:color="auto"/>
                          </w:divBdr>
                          <w:divsChild>
                            <w:div w:id="1008871563">
                              <w:marLeft w:val="0"/>
                              <w:marRight w:val="0"/>
                              <w:marTop w:val="0"/>
                              <w:marBottom w:val="0"/>
                              <w:divBdr>
                                <w:top w:val="none" w:sz="0" w:space="0" w:color="auto"/>
                                <w:left w:val="none" w:sz="0" w:space="0" w:color="auto"/>
                                <w:bottom w:val="none" w:sz="0" w:space="0" w:color="auto"/>
                                <w:right w:val="none" w:sz="0" w:space="0" w:color="auto"/>
                              </w:divBdr>
                              <w:divsChild>
                                <w:div w:id="14985679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987974824">
      <w:bodyDiv w:val="1"/>
      <w:marLeft w:val="0"/>
      <w:marRight w:val="0"/>
      <w:marTop w:val="0"/>
      <w:marBottom w:val="0"/>
      <w:divBdr>
        <w:top w:val="none" w:sz="0" w:space="0" w:color="auto"/>
        <w:left w:val="none" w:sz="0" w:space="0" w:color="auto"/>
        <w:bottom w:val="none" w:sz="0" w:space="0" w:color="auto"/>
        <w:right w:val="none" w:sz="0" w:space="0" w:color="auto"/>
      </w:divBdr>
    </w:div>
    <w:div w:id="1033849650">
      <w:bodyDiv w:val="1"/>
      <w:marLeft w:val="0"/>
      <w:marRight w:val="0"/>
      <w:marTop w:val="0"/>
      <w:marBottom w:val="0"/>
      <w:divBdr>
        <w:top w:val="none" w:sz="0" w:space="0" w:color="auto"/>
        <w:left w:val="none" w:sz="0" w:space="0" w:color="auto"/>
        <w:bottom w:val="none" w:sz="0" w:space="0" w:color="auto"/>
        <w:right w:val="none" w:sz="0" w:space="0" w:color="auto"/>
      </w:divBdr>
    </w:div>
    <w:div w:id="1153302991">
      <w:bodyDiv w:val="1"/>
      <w:marLeft w:val="0"/>
      <w:marRight w:val="0"/>
      <w:marTop w:val="0"/>
      <w:marBottom w:val="0"/>
      <w:divBdr>
        <w:top w:val="none" w:sz="0" w:space="0" w:color="auto"/>
        <w:left w:val="none" w:sz="0" w:space="0" w:color="auto"/>
        <w:bottom w:val="none" w:sz="0" w:space="0" w:color="auto"/>
        <w:right w:val="none" w:sz="0" w:space="0" w:color="auto"/>
      </w:divBdr>
    </w:div>
    <w:div w:id="1467117209">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99311800">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reestr.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Иванова Анастасия Николаевна</cp:lastModifiedBy>
  <cp:revision>2</cp:revision>
  <cp:lastPrinted>2021-01-19T06:51:00Z</cp:lastPrinted>
  <dcterms:created xsi:type="dcterms:W3CDTF">2021-03-04T05:56:00Z</dcterms:created>
  <dcterms:modified xsi:type="dcterms:W3CDTF">2021-03-04T05:56:00Z</dcterms:modified>
</cp:coreProperties>
</file>