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6" w:rsidRDefault="00FC7EC6" w:rsidP="00FC7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EC6">
        <w:rPr>
          <w:rFonts w:ascii="Times New Roman" w:hAnsi="Times New Roman" w:cs="Times New Roman"/>
          <w:b/>
          <w:sz w:val="28"/>
          <w:szCs w:val="28"/>
        </w:rPr>
        <w:t>Изменения в отдельные законодательные акты, касающиеся выплат пособий гражданам, имеющим детей</w:t>
      </w:r>
    </w:p>
    <w:p w:rsidR="00FC7EC6" w:rsidRPr="00FC7EC6" w:rsidRDefault="00FC7EC6" w:rsidP="00FC7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C6" w:rsidRPr="00FC7EC6" w:rsidRDefault="00FC7EC6" w:rsidP="00FC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6">
        <w:rPr>
          <w:rFonts w:ascii="Times New Roman" w:hAnsi="Times New Roman" w:cs="Times New Roman"/>
          <w:sz w:val="28"/>
          <w:szCs w:val="28"/>
        </w:rPr>
        <w:t>В Федеральный закон «О государственных пособиях гражданам, имеющим детей» вносятся изменения, в соответствии с которыми с 1 июля 2021 года устанавливаются новые виды пособий.</w:t>
      </w:r>
    </w:p>
    <w:p w:rsidR="00FC7EC6" w:rsidRPr="00FC7EC6" w:rsidRDefault="00FC7EC6" w:rsidP="00FC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6">
        <w:rPr>
          <w:rFonts w:ascii="Times New Roman" w:hAnsi="Times New Roman" w:cs="Times New Roman"/>
          <w:sz w:val="28"/>
          <w:szCs w:val="28"/>
        </w:rPr>
        <w:t>Женщине, вставшей на учёт в медицинской организации в ранние сроки беременности (до двенадцати недель), выплачивается ежемесячное пособие с момента, когда срок беременности составляет шесть и более недель и до момента родов или прерывания беременности. Размер выплат составляет 50 процентов величины прожиточного минимума для трудоспособного населения в субъекте Российской Федерации.</w:t>
      </w:r>
    </w:p>
    <w:p w:rsidR="00FC7EC6" w:rsidRPr="00FC7EC6" w:rsidRDefault="00FC7EC6" w:rsidP="00FC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6">
        <w:rPr>
          <w:rFonts w:ascii="Times New Roman" w:hAnsi="Times New Roman" w:cs="Times New Roman"/>
          <w:sz w:val="28"/>
          <w:szCs w:val="28"/>
        </w:rPr>
        <w:t>Единственный родитель ребёнка в возрасте от 8 до 17 лет или родитель (иной законный представитель) ребёнка, в отношении которого предусмотрена на основании судебного решения уплата алиментов, получает право на ежемесячное пособие на ребенка в размер 50 процентов величины прожиточного минимума для детей в субъекте Российской Федерации.</w:t>
      </w:r>
    </w:p>
    <w:p w:rsidR="00277811" w:rsidRPr="00FC7EC6" w:rsidRDefault="00FC7EC6" w:rsidP="00FC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6">
        <w:rPr>
          <w:rFonts w:ascii="Times New Roman" w:hAnsi="Times New Roman" w:cs="Times New Roman"/>
          <w:sz w:val="28"/>
          <w:szCs w:val="28"/>
        </w:rPr>
        <w:t>Указанные пособия предоставляются, если размер среднедушевого дохода семьи заявителя не превышает величину прожиточного минимума на душу населения в субъекте Российской Федерации по месту его жительства (пребывания) или фактического прож</w:t>
      </w:r>
      <w:bookmarkStart w:id="0" w:name="_GoBack"/>
      <w:bookmarkEnd w:id="0"/>
      <w:r w:rsidRPr="00FC7EC6">
        <w:rPr>
          <w:rFonts w:ascii="Times New Roman" w:hAnsi="Times New Roman" w:cs="Times New Roman"/>
          <w:sz w:val="28"/>
          <w:szCs w:val="28"/>
        </w:rPr>
        <w:t>ивания.</w:t>
      </w:r>
    </w:p>
    <w:sectPr w:rsidR="00277811" w:rsidRPr="00FC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E8"/>
    <w:rsid w:val="000C4EE8"/>
    <w:rsid w:val="00277811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2021-06-09T07:49:00Z</dcterms:created>
  <dcterms:modified xsi:type="dcterms:W3CDTF">2021-06-09T07:50:00Z</dcterms:modified>
</cp:coreProperties>
</file>