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82" w:rsidRPr="00815D82" w:rsidRDefault="00815D82" w:rsidP="00815D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82">
        <w:rPr>
          <w:rFonts w:ascii="Times New Roman" w:hAnsi="Times New Roman" w:cs="Times New Roman"/>
          <w:b/>
          <w:sz w:val="28"/>
          <w:szCs w:val="28"/>
        </w:rPr>
        <w:t>Изменения в Федеральный закон «О государственной регистрации недвижимости»</w:t>
      </w:r>
    </w:p>
    <w:p w:rsidR="00815D82" w:rsidRPr="00815D82" w:rsidRDefault="00815D82" w:rsidP="0081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85B" w:rsidRPr="00815D82" w:rsidRDefault="00815D82" w:rsidP="0081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D82">
        <w:rPr>
          <w:rFonts w:ascii="Times New Roman" w:hAnsi="Times New Roman" w:cs="Times New Roman"/>
          <w:sz w:val="28"/>
          <w:szCs w:val="28"/>
        </w:rPr>
        <w:t>26.05.2021 внесены изменения в Федеральный закон «О государственной регистрации недвижимости» согласно которому с 1 февраля 2022 года выписка из Единого государственного реестра недвижимости будет содержать сведения о признании многоквартирного дома аварийным и подлежащим сносу или реконструкции, а также сведения о признании жилого дома непригодным для прож</w:t>
      </w:r>
      <w:bookmarkStart w:id="0" w:name="_GoBack"/>
      <w:bookmarkEnd w:id="0"/>
      <w:r w:rsidRPr="00815D82">
        <w:rPr>
          <w:rFonts w:ascii="Times New Roman" w:hAnsi="Times New Roman" w:cs="Times New Roman"/>
          <w:sz w:val="28"/>
          <w:szCs w:val="28"/>
        </w:rPr>
        <w:t>ивания.</w:t>
      </w:r>
      <w:proofErr w:type="gramEnd"/>
    </w:p>
    <w:sectPr w:rsidR="0069585B" w:rsidRPr="0081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A7"/>
    <w:rsid w:val="0069585B"/>
    <w:rsid w:val="00815D82"/>
    <w:rsid w:val="00B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Имайкина Елена Юрьевна</cp:lastModifiedBy>
  <cp:revision>2</cp:revision>
  <dcterms:created xsi:type="dcterms:W3CDTF">2021-08-17T04:18:00Z</dcterms:created>
  <dcterms:modified xsi:type="dcterms:W3CDTF">2021-08-17T04:19:00Z</dcterms:modified>
</cp:coreProperties>
</file>