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3" w:rsidRPr="008A29E4" w:rsidRDefault="008E32B3" w:rsidP="008A29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Дочь совершила административное </w:t>
      </w:r>
      <w:r w:rsidR="008A29E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правонарушение, отмечая свое 16-</w:t>
      </w:r>
      <w:r w:rsidRPr="008A29E4">
        <w:rPr>
          <w:rFonts w:ascii="Times New Roman" w:eastAsia="Times New Roman" w:hAnsi="Times New Roman" w:cs="Times New Roman"/>
          <w:b/>
          <w:bCs/>
          <w:sz w:val="28"/>
          <w:szCs w:val="28"/>
        </w:rPr>
        <w:t>летие. Подлежит ли она административной ответственности?</w:t>
      </w:r>
    </w:p>
    <w:p w:rsidR="008A29E4" w:rsidRDefault="00BF1797" w:rsidP="008A29E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7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24A37" w:rsidRPr="00624A3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24A37" w:rsidRPr="008E32B3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дминистративной ответственности подлежит лицо, достигшее к моменту совершения административного правонарушения возраста шестнадцати лет. Это закреплено в статье 2.3 Кодекса Российской Федерации об административных правонарушениях.</w:t>
      </w:r>
    </w:p>
    <w:p w:rsidR="008A29E4" w:rsidRDefault="00624A37" w:rsidP="008A29E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2B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191 ГК РФ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8A29E4" w:rsidRDefault="00624A37" w:rsidP="008A29E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Ваша дочь </w:t>
      </w:r>
      <w:r w:rsidRPr="008E32B3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 достигшим возраста, с которого наступает административная ответственность, не в день своего 16-летия, а с нуля часов следующих суток. Следовательно, к административной ответственности он</w:t>
      </w:r>
      <w:r w:rsidRPr="00624A3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A2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данной ситуации привлече</w:t>
      </w:r>
      <w:r w:rsidRPr="008E32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24A3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E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не может.</w:t>
      </w:r>
    </w:p>
    <w:p w:rsidR="00624A37" w:rsidRPr="008E32B3" w:rsidRDefault="00624A37" w:rsidP="008A29E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A37">
        <w:rPr>
          <w:rFonts w:ascii="Times New Roman" w:eastAsia="Times New Roman" w:hAnsi="Times New Roman" w:cs="Times New Roman"/>
          <w:color w:val="000000"/>
          <w:sz w:val="28"/>
          <w:szCs w:val="28"/>
        </w:rPr>
        <w:t>С несовершеннолетними, совершившими правонарушения</w:t>
      </w:r>
      <w:r w:rsidRPr="008E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достижения возраста, с которого наступает административная ответственность, проводится индивидуальная профилактическая работа в порядке, предусмотренном Федеральным законом «Об основах системы профилактики безнадзорности правонарушений несовершеннолетних».</w:t>
      </w:r>
    </w:p>
    <w:p w:rsidR="008C534E" w:rsidRPr="008C534E" w:rsidRDefault="008C534E" w:rsidP="008C534E">
      <w:pPr>
        <w:spacing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8C534E" w:rsidRPr="008C534E" w:rsidSect="0067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797"/>
    <w:rsid w:val="003A2696"/>
    <w:rsid w:val="0062297E"/>
    <w:rsid w:val="00624A37"/>
    <w:rsid w:val="00677D09"/>
    <w:rsid w:val="008A29E4"/>
    <w:rsid w:val="008C534E"/>
    <w:rsid w:val="008E32B3"/>
    <w:rsid w:val="00907F18"/>
    <w:rsid w:val="00B72395"/>
    <w:rsid w:val="00B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09"/>
  </w:style>
  <w:style w:type="paragraph" w:styleId="2">
    <w:name w:val="heading 2"/>
    <w:basedOn w:val="a"/>
    <w:link w:val="20"/>
    <w:uiPriority w:val="9"/>
    <w:qFormat/>
    <w:rsid w:val="008E3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F1797"/>
  </w:style>
  <w:style w:type="character" w:customStyle="1" w:styleId="feeds-pagenavigationtooltip">
    <w:name w:val="feeds-page__navigation_tooltip"/>
    <w:basedOn w:val="a0"/>
    <w:rsid w:val="00BF1797"/>
  </w:style>
  <w:style w:type="paragraph" w:styleId="a3">
    <w:name w:val="Normal (Web)"/>
    <w:basedOn w:val="a"/>
    <w:uiPriority w:val="99"/>
    <w:semiHidden/>
    <w:unhideWhenUsed/>
    <w:rsid w:val="00BF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E32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ews-date-time">
    <w:name w:val="news-date-time"/>
    <w:basedOn w:val="a0"/>
    <w:rsid w:val="008E3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06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3357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0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1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Светулька</dc:creator>
  <cp:keywords/>
  <dc:description/>
  <cp:lastModifiedBy>Имайкина Елена Юрьевна</cp:lastModifiedBy>
  <cp:revision>6</cp:revision>
  <cp:lastPrinted>2021-06-08T04:15:00Z</cp:lastPrinted>
  <dcterms:created xsi:type="dcterms:W3CDTF">2021-06-08T04:09:00Z</dcterms:created>
  <dcterms:modified xsi:type="dcterms:W3CDTF">2021-09-21T10:00:00Z</dcterms:modified>
</cp:coreProperties>
</file>