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2" w:rsidRDefault="00DF7032" w:rsidP="00DF7032">
      <w:pPr>
        <w:spacing w:after="0" w:line="240" w:lineRule="exact"/>
        <w:ind w:left="4536"/>
        <w:rPr>
          <w:rFonts w:ascii="Times New Roman" w:hAnsi="Times New Roman" w:cs="Times New Roman"/>
          <w:sz w:val="28"/>
          <w:szCs w:val="28"/>
        </w:rPr>
      </w:pPr>
    </w:p>
    <w:p w:rsidR="00DF7032" w:rsidRPr="00211812" w:rsidRDefault="00DF7032" w:rsidP="00DF7032">
      <w:pPr>
        <w:spacing w:after="0" w:line="240" w:lineRule="auto"/>
        <w:rPr>
          <w:rFonts w:ascii="Times New Roman" w:eastAsia="Times New Roman" w:hAnsi="Times New Roman" w:cs="Times New Roman"/>
          <w:bCs/>
          <w:sz w:val="28"/>
          <w:szCs w:val="28"/>
        </w:rPr>
      </w:pPr>
    </w:p>
    <w:p w:rsidR="00211812" w:rsidRDefault="00211812" w:rsidP="00DF7032">
      <w:pPr>
        <w:shd w:val="clear" w:color="auto" w:fill="FFFFFF"/>
        <w:spacing w:after="0" w:line="240" w:lineRule="auto"/>
        <w:ind w:firstLine="709"/>
        <w:jc w:val="both"/>
        <w:rPr>
          <w:rFonts w:ascii="Times New Roman" w:eastAsia="Times New Roman" w:hAnsi="Times New Roman" w:cs="Times New Roman"/>
          <w:b/>
          <w:bCs/>
          <w:sz w:val="28"/>
          <w:szCs w:val="28"/>
        </w:rPr>
      </w:pPr>
      <w:r w:rsidRPr="00DF7032">
        <w:rPr>
          <w:rFonts w:ascii="Times New Roman" w:eastAsia="Times New Roman" w:hAnsi="Times New Roman" w:cs="Times New Roman"/>
          <w:b/>
          <w:bCs/>
          <w:sz w:val="28"/>
          <w:szCs w:val="28"/>
        </w:rPr>
        <w:t xml:space="preserve">Чем отличается находка от </w:t>
      </w:r>
      <w:r w:rsidR="00C14CF4" w:rsidRPr="00DF7032">
        <w:rPr>
          <w:rFonts w:ascii="Times New Roman" w:eastAsia="Times New Roman" w:hAnsi="Times New Roman" w:cs="Times New Roman"/>
          <w:b/>
          <w:bCs/>
          <w:sz w:val="28"/>
          <w:szCs w:val="28"/>
        </w:rPr>
        <w:t xml:space="preserve"> </w:t>
      </w:r>
      <w:r w:rsidR="00DF7032">
        <w:rPr>
          <w:rFonts w:ascii="Times New Roman" w:eastAsia="Times New Roman" w:hAnsi="Times New Roman" w:cs="Times New Roman"/>
          <w:b/>
          <w:bCs/>
          <w:sz w:val="28"/>
          <w:szCs w:val="28"/>
        </w:rPr>
        <w:t>хищения</w:t>
      </w:r>
      <w:r w:rsidRPr="00DF7032">
        <w:rPr>
          <w:rFonts w:ascii="Times New Roman" w:eastAsia="Times New Roman" w:hAnsi="Times New Roman" w:cs="Times New Roman"/>
          <w:b/>
          <w:bCs/>
          <w:sz w:val="28"/>
          <w:szCs w:val="28"/>
        </w:rPr>
        <w:t>?</w:t>
      </w:r>
    </w:p>
    <w:p w:rsidR="00DF7032" w:rsidRPr="00DF7032" w:rsidRDefault="00DF7032" w:rsidP="00DF7032">
      <w:pPr>
        <w:shd w:val="clear" w:color="auto" w:fill="FFFFFF"/>
        <w:spacing w:after="0" w:line="240" w:lineRule="auto"/>
        <w:ind w:firstLine="709"/>
        <w:jc w:val="both"/>
        <w:rPr>
          <w:rFonts w:ascii="Times New Roman" w:eastAsia="Times New Roman" w:hAnsi="Times New Roman" w:cs="Times New Roman"/>
          <w:b/>
          <w:bCs/>
          <w:sz w:val="28"/>
          <w:szCs w:val="28"/>
        </w:rPr>
      </w:pPr>
    </w:p>
    <w:p w:rsidR="00211812" w:rsidRPr="00211812" w:rsidRDefault="00211812" w:rsidP="00DF7032">
      <w:pPr>
        <w:shd w:val="clear" w:color="auto" w:fill="FFFFFF"/>
        <w:spacing w:after="0" w:line="240" w:lineRule="auto"/>
        <w:ind w:firstLine="709"/>
        <w:jc w:val="both"/>
        <w:rPr>
          <w:rFonts w:ascii="Times New Roman" w:eastAsia="Times New Roman" w:hAnsi="Times New Roman" w:cs="Times New Roman"/>
          <w:bCs/>
          <w:sz w:val="28"/>
          <w:szCs w:val="28"/>
        </w:rPr>
      </w:pPr>
      <w:r w:rsidRPr="00211812">
        <w:rPr>
          <w:rFonts w:ascii="Times New Roman" w:hAnsi="Times New Roman" w:cs="Times New Roman"/>
          <w:color w:val="100E0E"/>
          <w:sz w:val="28"/>
          <w:szCs w:val="28"/>
        </w:rPr>
        <w:t>Люди, нашедшие вещь</w:t>
      </w:r>
      <w:r w:rsidR="00DF7032">
        <w:rPr>
          <w:rFonts w:ascii="Times New Roman" w:hAnsi="Times New Roman" w:cs="Times New Roman"/>
          <w:color w:val="100E0E"/>
          <w:sz w:val="28"/>
          <w:szCs w:val="28"/>
        </w:rPr>
        <w:t>,</w:t>
      </w:r>
      <w:r w:rsidRPr="00211812">
        <w:rPr>
          <w:rFonts w:ascii="Times New Roman" w:hAnsi="Times New Roman" w:cs="Times New Roman"/>
          <w:color w:val="100E0E"/>
          <w:sz w:val="28"/>
          <w:szCs w:val="28"/>
        </w:rPr>
        <w:t xml:space="preserve"> полагают, что данная вещь утрачена собственником и с момента ее обнаружения принадлежит нашедшему, что является распространенным </w:t>
      </w:r>
      <w:bookmarkStart w:id="0" w:name="_GoBack"/>
      <w:bookmarkEnd w:id="0"/>
      <w:r w:rsidRPr="00211812">
        <w:rPr>
          <w:rFonts w:ascii="Times New Roman" w:hAnsi="Times New Roman" w:cs="Times New Roman"/>
          <w:color w:val="100E0E"/>
          <w:sz w:val="28"/>
          <w:szCs w:val="28"/>
        </w:rPr>
        <w:t>заблуждением и влечет за собой негативные последствия, в том числе связанные с возможным осуждением за хищение. В связи с актуальностью проблемы предлагаем рассмотреть отличие находки от хищения.</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proofErr w:type="gramStart"/>
      <w:r w:rsidRPr="00211812">
        <w:rPr>
          <w:color w:val="191515"/>
          <w:sz w:val="28"/>
          <w:szCs w:val="28"/>
        </w:rPr>
        <w:t>В соответствии с ч. 3 ст. 218 ГК РФ в случаях и в порядке, предусмотренных ГК РФ,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З</w:t>
      </w:r>
      <w:r w:rsidRPr="00211812">
        <w:rPr>
          <w:color w:val="191515"/>
          <w:sz w:val="28"/>
          <w:szCs w:val="28"/>
        </w:rPr>
        <w:t xml:space="preserve">аконодатель выделяет критерии случаев, когда вещь вышла из владения собственника, как </w:t>
      </w:r>
      <w:proofErr w:type="gramStart"/>
      <w:r w:rsidRPr="00211812">
        <w:rPr>
          <w:color w:val="191515"/>
          <w:sz w:val="28"/>
          <w:szCs w:val="28"/>
        </w:rPr>
        <w:t>постоянно</w:t>
      </w:r>
      <w:proofErr w:type="gramEnd"/>
      <w:r w:rsidRPr="00211812">
        <w:rPr>
          <w:color w:val="191515"/>
          <w:sz w:val="28"/>
          <w:szCs w:val="28"/>
        </w:rPr>
        <w:t xml:space="preserve"> так и временно: брошенные, потерянные и оставленные без присмотра вещи.</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r w:rsidRPr="00211812">
        <w:rPr>
          <w:color w:val="191515"/>
          <w:sz w:val="28"/>
          <w:szCs w:val="28"/>
        </w:rPr>
        <w:t>Согласно ст. 227 ГК РФ</w:t>
      </w:r>
      <w:r>
        <w:rPr>
          <w:color w:val="191515"/>
          <w:sz w:val="28"/>
          <w:szCs w:val="28"/>
        </w:rPr>
        <w:t>,</w:t>
      </w:r>
      <w:r w:rsidRPr="00211812">
        <w:rPr>
          <w:color w:val="191515"/>
          <w:sz w:val="28"/>
          <w:szCs w:val="28"/>
        </w:rPr>
        <w:t xml:space="preserve"> нашедший потерянную вещь</w:t>
      </w:r>
      <w:r w:rsidR="00DF7032">
        <w:rPr>
          <w:color w:val="191515"/>
          <w:sz w:val="28"/>
          <w:szCs w:val="28"/>
        </w:rPr>
        <w:t>,</w:t>
      </w:r>
      <w:r w:rsidRPr="00211812">
        <w:rPr>
          <w:color w:val="191515"/>
          <w:sz w:val="28"/>
          <w:szCs w:val="28"/>
        </w:rPr>
        <w:t xml:space="preserve">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r w:rsidRPr="00211812">
        <w:rPr>
          <w:color w:val="191515"/>
          <w:sz w:val="28"/>
          <w:szCs w:val="28"/>
        </w:rPr>
        <w:t>Потерянная вещь это предмет, не имеющий идентификационных признаков принадлежности и находящейся в месте, которое собственнику или владельцу неизвестно. Владелец утратил право владения имуществом, вплоть до того, что не имеет возможности вернуться в место утраты вещи и предъявить свое право на имущество, а нашедший вещь не может ее идентифицировать относительно к владельцу и возвратить ее. В таком случае, присвоение находки, т.е. утерянной вещи, не влечет уголовной ответственности, при соблюдении условий перечисленных в частях 2 и 3 ст. 227 ГК РФ.</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r w:rsidRPr="00211812">
        <w:rPr>
          <w:color w:val="191515"/>
          <w:sz w:val="28"/>
          <w:szCs w:val="28"/>
        </w:rPr>
        <w:t>Иная  ситуация складывается в случае находки и присвоения вещей, оставленных без присмотра и забытых собственником. В данном случае следует обратиться к понятию хищения имущества. Так, под хищением понимается незаконное изъятие имущества в отсутствие собственника или иного владельца этого имущества, при этом лицо должно понимать, что изъятая им вещь является чужой для него и ему не принадлежит.</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r w:rsidRPr="00211812">
        <w:rPr>
          <w:color w:val="191515"/>
          <w:sz w:val="28"/>
          <w:szCs w:val="28"/>
        </w:rPr>
        <w:t>Вещи, оставленные без присмотра в специальных местах (вокзал, аэропорт, торговый центр, отделение банка, поликлиники и больницы и т.д.), считаются находящимися во владении лиц, которым они принадлежат. Завладение такими вещами посторонними лицами расценивается как хищение.</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r w:rsidRPr="00211812">
        <w:rPr>
          <w:color w:val="191515"/>
          <w:sz w:val="28"/>
          <w:szCs w:val="28"/>
        </w:rPr>
        <w:t xml:space="preserve">Забытая вещь находится в месте, известном собственнику или владельцу, и он имеет возможность за ней вернуться или иным способом её возвратить. </w:t>
      </w:r>
      <w:r>
        <w:rPr>
          <w:color w:val="191515"/>
          <w:sz w:val="28"/>
          <w:szCs w:val="28"/>
        </w:rPr>
        <w:t>Таким местами являются</w:t>
      </w:r>
      <w:r w:rsidRPr="00211812">
        <w:rPr>
          <w:color w:val="191515"/>
          <w:sz w:val="28"/>
          <w:szCs w:val="28"/>
        </w:rPr>
        <w:t xml:space="preserve">: кафе, рестораны, буфеты, такси, торговые центры и прилегающая к ним территория, школы и учебные заведения и прилегающая к ним территория.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rsidRPr="00211812">
        <w:rPr>
          <w:color w:val="191515"/>
          <w:sz w:val="28"/>
          <w:szCs w:val="28"/>
        </w:rPr>
        <w:lastRenderedPageBreak/>
        <w:t xml:space="preserve">которому сдана находка, приобретает права и </w:t>
      </w:r>
      <w:proofErr w:type="gramStart"/>
      <w:r w:rsidRPr="00211812">
        <w:rPr>
          <w:color w:val="191515"/>
          <w:sz w:val="28"/>
          <w:szCs w:val="28"/>
        </w:rPr>
        <w:t>несет обязанности</w:t>
      </w:r>
      <w:proofErr w:type="gramEnd"/>
      <w:r w:rsidRPr="00211812">
        <w:rPr>
          <w:color w:val="191515"/>
          <w:sz w:val="28"/>
          <w:szCs w:val="28"/>
        </w:rPr>
        <w:t xml:space="preserve"> лица, нашедшего вещь. Нашедший вещь вправе хранить ее у себя либо сдать на хранение в полицию, орган местного самоуправления или указанному ими лицу (ч. 2,3 ст. 227 ГК РФ).</w:t>
      </w:r>
      <w:r>
        <w:rPr>
          <w:color w:val="4A4A4A"/>
          <w:sz w:val="28"/>
          <w:szCs w:val="28"/>
        </w:rPr>
        <w:t xml:space="preserve"> Основная</w:t>
      </w:r>
      <w:r w:rsidRPr="00211812">
        <w:rPr>
          <w:color w:val="191515"/>
          <w:sz w:val="28"/>
          <w:szCs w:val="28"/>
        </w:rPr>
        <w:t xml:space="preserve"> о</w:t>
      </w:r>
      <w:r>
        <w:rPr>
          <w:color w:val="191515"/>
          <w:sz w:val="28"/>
          <w:szCs w:val="28"/>
        </w:rPr>
        <w:t>бязанность</w:t>
      </w:r>
      <w:r w:rsidRPr="00211812">
        <w:rPr>
          <w:color w:val="191515"/>
          <w:sz w:val="28"/>
          <w:szCs w:val="28"/>
        </w:rPr>
        <w:t xml:space="preserve"> нашедшего вещь информировать о находке и возвратить вещь, прежде всего, собственнику.</w:t>
      </w:r>
    </w:p>
    <w:p w:rsidR="00211812" w:rsidRPr="00211812" w:rsidRDefault="00211812" w:rsidP="00DF7032">
      <w:pPr>
        <w:pStyle w:val="a3"/>
        <w:spacing w:before="0" w:beforeAutospacing="0" w:after="0" w:afterAutospacing="0"/>
        <w:jc w:val="both"/>
        <w:rPr>
          <w:color w:val="4A4A4A"/>
          <w:sz w:val="28"/>
          <w:szCs w:val="28"/>
        </w:rPr>
      </w:pPr>
      <w:r>
        <w:rPr>
          <w:color w:val="191515"/>
          <w:sz w:val="28"/>
          <w:szCs w:val="28"/>
        </w:rPr>
        <w:t xml:space="preserve">          </w:t>
      </w:r>
      <w:proofErr w:type="gramStart"/>
      <w:r w:rsidRPr="00211812">
        <w:rPr>
          <w:color w:val="191515"/>
          <w:sz w:val="28"/>
          <w:szCs w:val="28"/>
        </w:rPr>
        <w:t>Если в течение шести месяцев с момента заявления о находке в полицию или в орган местного самоуправления лицо, управомоченное получить найденную вещь, не будет установлено или само не заявит о своем праве на вещь нашедшему ее лицу</w:t>
      </w:r>
      <w:r>
        <w:rPr>
          <w:color w:val="191515"/>
          <w:sz w:val="28"/>
          <w:szCs w:val="28"/>
        </w:rPr>
        <w:t xml:space="preserve">, </w:t>
      </w:r>
      <w:r w:rsidRPr="00211812">
        <w:rPr>
          <w:color w:val="191515"/>
          <w:sz w:val="28"/>
          <w:szCs w:val="28"/>
        </w:rPr>
        <w:t xml:space="preserve"> либо в полицию или в орган местного самоуправления, нашедший вещь приобретает право собственности на нее.</w:t>
      </w:r>
      <w:proofErr w:type="gramEnd"/>
    </w:p>
    <w:p w:rsidR="00F338E2" w:rsidRDefault="00FC50AA" w:rsidP="00F338E2">
      <w:pPr>
        <w:ind w:right="-1"/>
        <w:rPr>
          <w:rFonts w:ascii="Times New Roman" w:hAnsi="Times New Roman"/>
          <w:sz w:val="28"/>
          <w:szCs w:val="28"/>
        </w:rPr>
      </w:pPr>
      <w:r w:rsidRPr="00211812">
        <w:rPr>
          <w:color w:val="000000"/>
          <w:sz w:val="28"/>
          <w:szCs w:val="28"/>
        </w:rPr>
        <w:t xml:space="preserve"> </w:t>
      </w:r>
    </w:p>
    <w:p w:rsidR="00325745" w:rsidRPr="00211812" w:rsidRDefault="00325745" w:rsidP="00211812">
      <w:pPr>
        <w:pStyle w:val="a3"/>
        <w:shd w:val="clear" w:color="auto" w:fill="FDFDFD"/>
        <w:spacing w:before="0" w:beforeAutospacing="0" w:after="0" w:afterAutospacing="0"/>
        <w:jc w:val="both"/>
        <w:rPr>
          <w:sz w:val="28"/>
          <w:szCs w:val="28"/>
        </w:rPr>
      </w:pPr>
    </w:p>
    <w:sectPr w:rsidR="00325745" w:rsidRPr="00211812" w:rsidSect="006421C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F1797"/>
    <w:rsid w:val="00211812"/>
    <w:rsid w:val="00325745"/>
    <w:rsid w:val="003A2696"/>
    <w:rsid w:val="004426AC"/>
    <w:rsid w:val="004C37D4"/>
    <w:rsid w:val="006421C2"/>
    <w:rsid w:val="006B5C49"/>
    <w:rsid w:val="00860203"/>
    <w:rsid w:val="00A01556"/>
    <w:rsid w:val="00BF1797"/>
    <w:rsid w:val="00C14CF4"/>
    <w:rsid w:val="00C20472"/>
    <w:rsid w:val="00D14388"/>
    <w:rsid w:val="00DF7032"/>
    <w:rsid w:val="00F338E2"/>
    <w:rsid w:val="00FB2F49"/>
    <w:rsid w:val="00FC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BF1797"/>
  </w:style>
  <w:style w:type="character" w:customStyle="1" w:styleId="feeds-pagenavigationtooltip">
    <w:name w:val="feeds-page__navigation_tooltip"/>
    <w:basedOn w:val="a0"/>
    <w:rsid w:val="00BF1797"/>
  </w:style>
  <w:style w:type="paragraph" w:styleId="a3">
    <w:name w:val="Normal (Web)"/>
    <w:basedOn w:val="a"/>
    <w:uiPriority w:val="99"/>
    <w:unhideWhenUsed/>
    <w:rsid w:val="00BF17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323">
      <w:bodyDiv w:val="1"/>
      <w:marLeft w:val="0"/>
      <w:marRight w:val="0"/>
      <w:marTop w:val="0"/>
      <w:marBottom w:val="0"/>
      <w:divBdr>
        <w:top w:val="none" w:sz="0" w:space="0" w:color="auto"/>
        <w:left w:val="none" w:sz="0" w:space="0" w:color="auto"/>
        <w:bottom w:val="none" w:sz="0" w:space="0" w:color="auto"/>
        <w:right w:val="none" w:sz="0" w:space="0" w:color="auto"/>
      </w:divBdr>
      <w:divsChild>
        <w:div w:id="1363361505">
          <w:marLeft w:val="0"/>
          <w:marRight w:val="0"/>
          <w:marTop w:val="0"/>
          <w:marBottom w:val="0"/>
          <w:divBdr>
            <w:top w:val="none" w:sz="0" w:space="0" w:color="auto"/>
            <w:left w:val="none" w:sz="0" w:space="0" w:color="auto"/>
            <w:bottom w:val="none" w:sz="0" w:space="0" w:color="auto"/>
            <w:right w:val="none" w:sz="0" w:space="0" w:color="auto"/>
          </w:divBdr>
          <w:divsChild>
            <w:div w:id="1732726298">
              <w:marLeft w:val="0"/>
              <w:marRight w:val="0"/>
              <w:marTop w:val="0"/>
              <w:marBottom w:val="0"/>
              <w:divBdr>
                <w:top w:val="none" w:sz="0" w:space="0" w:color="auto"/>
                <w:left w:val="none" w:sz="0" w:space="0" w:color="auto"/>
                <w:bottom w:val="none" w:sz="0" w:space="0" w:color="auto"/>
                <w:right w:val="none" w:sz="0" w:space="0" w:color="auto"/>
              </w:divBdr>
            </w:div>
          </w:divsChild>
        </w:div>
        <w:div w:id="555892687">
          <w:marLeft w:val="0"/>
          <w:marRight w:val="0"/>
          <w:marTop w:val="0"/>
          <w:marBottom w:val="0"/>
          <w:divBdr>
            <w:top w:val="none" w:sz="0" w:space="0" w:color="auto"/>
            <w:left w:val="none" w:sz="0" w:space="0" w:color="auto"/>
            <w:bottom w:val="none" w:sz="0" w:space="0" w:color="auto"/>
            <w:right w:val="none" w:sz="0" w:space="0" w:color="auto"/>
          </w:divBdr>
          <w:divsChild>
            <w:div w:id="1534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6207">
      <w:bodyDiv w:val="1"/>
      <w:marLeft w:val="0"/>
      <w:marRight w:val="0"/>
      <w:marTop w:val="0"/>
      <w:marBottom w:val="0"/>
      <w:divBdr>
        <w:top w:val="none" w:sz="0" w:space="0" w:color="auto"/>
        <w:left w:val="none" w:sz="0" w:space="0" w:color="auto"/>
        <w:bottom w:val="none" w:sz="0" w:space="0" w:color="auto"/>
        <w:right w:val="none" w:sz="0" w:space="0" w:color="auto"/>
      </w:divBdr>
      <w:divsChild>
        <w:div w:id="202794749">
          <w:marLeft w:val="0"/>
          <w:marRight w:val="0"/>
          <w:marTop w:val="0"/>
          <w:marBottom w:val="960"/>
          <w:divBdr>
            <w:top w:val="none" w:sz="0" w:space="0" w:color="auto"/>
            <w:left w:val="none" w:sz="0" w:space="0" w:color="auto"/>
            <w:bottom w:val="none" w:sz="0" w:space="0" w:color="auto"/>
            <w:right w:val="none" w:sz="0" w:space="0" w:color="auto"/>
          </w:divBdr>
        </w:div>
        <w:div w:id="681519058">
          <w:marLeft w:val="0"/>
          <w:marRight w:val="720"/>
          <w:marTop w:val="0"/>
          <w:marBottom w:val="0"/>
          <w:divBdr>
            <w:top w:val="none" w:sz="0" w:space="0" w:color="auto"/>
            <w:left w:val="none" w:sz="0" w:space="0" w:color="auto"/>
            <w:bottom w:val="none" w:sz="0" w:space="0" w:color="auto"/>
            <w:right w:val="none" w:sz="0" w:space="0" w:color="auto"/>
          </w:divBdr>
          <w:divsChild>
            <w:div w:id="214512655">
              <w:marLeft w:val="0"/>
              <w:marRight w:val="0"/>
              <w:marTop w:val="0"/>
              <w:marBottom w:val="120"/>
              <w:divBdr>
                <w:top w:val="none" w:sz="0" w:space="0" w:color="auto"/>
                <w:left w:val="none" w:sz="0" w:space="0" w:color="auto"/>
                <w:bottom w:val="none" w:sz="0" w:space="0" w:color="auto"/>
                <w:right w:val="none" w:sz="0" w:space="0" w:color="auto"/>
              </w:divBdr>
            </w:div>
            <w:div w:id="1169057907">
              <w:marLeft w:val="0"/>
              <w:marRight w:val="0"/>
              <w:marTop w:val="0"/>
              <w:marBottom w:val="120"/>
              <w:divBdr>
                <w:top w:val="none" w:sz="0" w:space="0" w:color="auto"/>
                <w:left w:val="none" w:sz="0" w:space="0" w:color="auto"/>
                <w:bottom w:val="none" w:sz="0" w:space="0" w:color="auto"/>
                <w:right w:val="none" w:sz="0" w:space="0" w:color="auto"/>
              </w:divBdr>
            </w:div>
          </w:divsChild>
        </w:div>
        <w:div w:id="1806268435">
          <w:marLeft w:val="0"/>
          <w:marRight w:val="0"/>
          <w:marTop w:val="0"/>
          <w:marBottom w:val="0"/>
          <w:divBdr>
            <w:top w:val="none" w:sz="0" w:space="0" w:color="auto"/>
            <w:left w:val="none" w:sz="0" w:space="0" w:color="auto"/>
            <w:bottom w:val="none" w:sz="0" w:space="0" w:color="auto"/>
            <w:right w:val="none" w:sz="0" w:space="0" w:color="auto"/>
          </w:divBdr>
          <w:divsChild>
            <w:div w:id="477654380">
              <w:marLeft w:val="0"/>
              <w:marRight w:val="0"/>
              <w:marTop w:val="0"/>
              <w:marBottom w:val="0"/>
              <w:divBdr>
                <w:top w:val="none" w:sz="0" w:space="0" w:color="auto"/>
                <w:left w:val="none" w:sz="0" w:space="0" w:color="auto"/>
                <w:bottom w:val="none" w:sz="0" w:space="0" w:color="auto"/>
                <w:right w:val="none" w:sz="0" w:space="0" w:color="auto"/>
              </w:divBdr>
              <w:divsChild>
                <w:div w:id="1021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0532">
      <w:bodyDiv w:val="1"/>
      <w:marLeft w:val="0"/>
      <w:marRight w:val="0"/>
      <w:marTop w:val="0"/>
      <w:marBottom w:val="0"/>
      <w:divBdr>
        <w:top w:val="none" w:sz="0" w:space="0" w:color="auto"/>
        <w:left w:val="none" w:sz="0" w:space="0" w:color="auto"/>
        <w:bottom w:val="none" w:sz="0" w:space="0" w:color="auto"/>
        <w:right w:val="none" w:sz="0" w:space="0" w:color="auto"/>
      </w:divBdr>
    </w:div>
    <w:div w:id="706755589">
      <w:bodyDiv w:val="1"/>
      <w:marLeft w:val="0"/>
      <w:marRight w:val="0"/>
      <w:marTop w:val="0"/>
      <w:marBottom w:val="0"/>
      <w:divBdr>
        <w:top w:val="none" w:sz="0" w:space="0" w:color="auto"/>
        <w:left w:val="none" w:sz="0" w:space="0" w:color="auto"/>
        <w:bottom w:val="none" w:sz="0" w:space="0" w:color="auto"/>
        <w:right w:val="none" w:sz="0" w:space="0" w:color="auto"/>
      </w:divBdr>
    </w:div>
    <w:div w:id="742529648">
      <w:bodyDiv w:val="1"/>
      <w:marLeft w:val="0"/>
      <w:marRight w:val="0"/>
      <w:marTop w:val="0"/>
      <w:marBottom w:val="0"/>
      <w:divBdr>
        <w:top w:val="none" w:sz="0" w:space="0" w:color="auto"/>
        <w:left w:val="none" w:sz="0" w:space="0" w:color="auto"/>
        <w:bottom w:val="none" w:sz="0" w:space="0" w:color="auto"/>
        <w:right w:val="none" w:sz="0" w:space="0" w:color="auto"/>
      </w:divBdr>
    </w:div>
    <w:div w:id="869952548">
      <w:bodyDiv w:val="1"/>
      <w:marLeft w:val="0"/>
      <w:marRight w:val="0"/>
      <w:marTop w:val="0"/>
      <w:marBottom w:val="0"/>
      <w:divBdr>
        <w:top w:val="none" w:sz="0" w:space="0" w:color="auto"/>
        <w:left w:val="none" w:sz="0" w:space="0" w:color="auto"/>
        <w:bottom w:val="none" w:sz="0" w:space="0" w:color="auto"/>
        <w:right w:val="none" w:sz="0" w:space="0" w:color="auto"/>
      </w:divBdr>
      <w:divsChild>
        <w:div w:id="1054236010">
          <w:marLeft w:val="0"/>
          <w:marRight w:val="0"/>
          <w:marTop w:val="0"/>
          <w:marBottom w:val="960"/>
          <w:divBdr>
            <w:top w:val="none" w:sz="0" w:space="0" w:color="auto"/>
            <w:left w:val="none" w:sz="0" w:space="0" w:color="auto"/>
            <w:bottom w:val="none" w:sz="0" w:space="0" w:color="auto"/>
            <w:right w:val="none" w:sz="0" w:space="0" w:color="auto"/>
          </w:divBdr>
        </w:div>
        <w:div w:id="564292166">
          <w:marLeft w:val="0"/>
          <w:marRight w:val="720"/>
          <w:marTop w:val="0"/>
          <w:marBottom w:val="0"/>
          <w:divBdr>
            <w:top w:val="none" w:sz="0" w:space="0" w:color="auto"/>
            <w:left w:val="none" w:sz="0" w:space="0" w:color="auto"/>
            <w:bottom w:val="none" w:sz="0" w:space="0" w:color="auto"/>
            <w:right w:val="none" w:sz="0" w:space="0" w:color="auto"/>
          </w:divBdr>
          <w:divsChild>
            <w:div w:id="1296444755">
              <w:marLeft w:val="0"/>
              <w:marRight w:val="0"/>
              <w:marTop w:val="0"/>
              <w:marBottom w:val="120"/>
              <w:divBdr>
                <w:top w:val="none" w:sz="0" w:space="0" w:color="auto"/>
                <w:left w:val="none" w:sz="0" w:space="0" w:color="auto"/>
                <w:bottom w:val="none" w:sz="0" w:space="0" w:color="auto"/>
                <w:right w:val="none" w:sz="0" w:space="0" w:color="auto"/>
              </w:divBdr>
            </w:div>
            <w:div w:id="1519663656">
              <w:marLeft w:val="0"/>
              <w:marRight w:val="0"/>
              <w:marTop w:val="0"/>
              <w:marBottom w:val="120"/>
              <w:divBdr>
                <w:top w:val="none" w:sz="0" w:space="0" w:color="auto"/>
                <w:left w:val="none" w:sz="0" w:space="0" w:color="auto"/>
                <w:bottom w:val="none" w:sz="0" w:space="0" w:color="auto"/>
                <w:right w:val="none" w:sz="0" w:space="0" w:color="auto"/>
              </w:divBdr>
            </w:div>
          </w:divsChild>
        </w:div>
        <w:div w:id="1349795385">
          <w:marLeft w:val="0"/>
          <w:marRight w:val="0"/>
          <w:marTop w:val="0"/>
          <w:marBottom w:val="0"/>
          <w:divBdr>
            <w:top w:val="none" w:sz="0" w:space="0" w:color="auto"/>
            <w:left w:val="none" w:sz="0" w:space="0" w:color="auto"/>
            <w:bottom w:val="none" w:sz="0" w:space="0" w:color="auto"/>
            <w:right w:val="none" w:sz="0" w:space="0" w:color="auto"/>
          </w:divBdr>
          <w:divsChild>
            <w:div w:id="1125924300">
              <w:marLeft w:val="0"/>
              <w:marRight w:val="0"/>
              <w:marTop w:val="0"/>
              <w:marBottom w:val="0"/>
              <w:divBdr>
                <w:top w:val="none" w:sz="0" w:space="0" w:color="auto"/>
                <w:left w:val="none" w:sz="0" w:space="0" w:color="auto"/>
                <w:bottom w:val="none" w:sz="0" w:space="0" w:color="auto"/>
                <w:right w:val="none" w:sz="0" w:space="0" w:color="auto"/>
              </w:divBdr>
              <w:divsChild>
                <w:div w:id="4997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Светулька</dc:creator>
  <cp:keywords/>
  <dc:description/>
  <cp:lastModifiedBy>Имайкина Елена Юрьевна</cp:lastModifiedBy>
  <cp:revision>10</cp:revision>
  <cp:lastPrinted>2021-06-08T07:40:00Z</cp:lastPrinted>
  <dcterms:created xsi:type="dcterms:W3CDTF">2021-06-08T04:09:00Z</dcterms:created>
  <dcterms:modified xsi:type="dcterms:W3CDTF">2021-06-08T09:50:00Z</dcterms:modified>
</cp:coreProperties>
</file>