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4" w:rsidRPr="00B43B0D" w:rsidRDefault="00B43B0D" w:rsidP="0031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3B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1043" w:rsidRPr="00B43B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948DFE" wp14:editId="2A180B96">
            <wp:simplePos x="0" y="0"/>
            <wp:positionH relativeFrom="column">
              <wp:posOffset>-123825</wp:posOffset>
            </wp:positionH>
            <wp:positionV relativeFrom="paragraph">
              <wp:posOffset>6985</wp:posOffset>
            </wp:positionV>
            <wp:extent cx="1615440" cy="1685925"/>
            <wp:effectExtent l="0" t="0" r="3810" b="9525"/>
            <wp:wrapTight wrapText="bothSides">
              <wp:wrapPolygon edited="0">
                <wp:start x="0" y="0"/>
                <wp:lineTo x="0" y="21478"/>
                <wp:lineTo x="21396" y="21478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54" w:rsidRPr="00B43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D3BB7" w:rsidRPr="00312670" w:rsidRDefault="00B43B0D" w:rsidP="00312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3B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2670" w:rsidRPr="00312670" w:rsidRDefault="00312670" w:rsidP="00312670">
      <w:pPr>
        <w:ind w:left="5812" w:hanging="5670"/>
        <w:rPr>
          <w:rFonts w:ascii="Times New Roman" w:hAnsi="Times New Roman" w:cs="Times New Roman"/>
          <w:sz w:val="24"/>
          <w:szCs w:val="24"/>
        </w:rPr>
      </w:pPr>
      <w:r w:rsidRPr="003126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3BA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12454" w:rsidRPr="00D16BB1" w:rsidRDefault="00112454" w:rsidP="00112454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2454" w:rsidRPr="00D16BB1" w:rsidRDefault="00112454" w:rsidP="00112454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2454" w:rsidRDefault="00112454" w:rsidP="00112454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16BB1" w:rsidRDefault="00D16BB1" w:rsidP="00112454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E6235" w:rsidRPr="003B4684" w:rsidRDefault="004E6235" w:rsidP="00312670">
      <w:pPr>
        <w:spacing w:after="0" w:line="320" w:lineRule="exact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CC7200" w:rsidRPr="00CC7200" w:rsidRDefault="00CC7200" w:rsidP="00CC7200">
      <w:pPr>
        <w:tabs>
          <w:tab w:val="left" w:pos="284"/>
          <w:tab w:val="left" w:pos="567"/>
          <w:tab w:val="left" w:pos="709"/>
        </w:tabs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C7200">
        <w:rPr>
          <w:rFonts w:ascii="Times New Roman" w:hAnsi="Times New Roman" w:cs="Times New Roman"/>
          <w:sz w:val="26"/>
          <w:szCs w:val="26"/>
        </w:rPr>
        <w:t xml:space="preserve">Федеральным законом от 22.05.2003 № 54-ФЗ «О применении контрольно-кассовой техники при осуществлении расчетов в Российской Федерации»  в редакции Федерального закона от 03.07.2016 № 290-ФЗ </w:t>
      </w:r>
      <w:bookmarkStart w:id="0" w:name="_GoBack"/>
      <w:bookmarkEnd w:id="0"/>
      <w:r w:rsidRPr="00CC7200">
        <w:rPr>
          <w:rFonts w:ascii="Times New Roman" w:hAnsi="Times New Roman" w:cs="Times New Roman"/>
          <w:sz w:val="26"/>
          <w:szCs w:val="26"/>
        </w:rPr>
        <w:t>регламентирован</w:t>
      </w:r>
      <w:r w:rsidRPr="00CC7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C7200">
        <w:rPr>
          <w:rFonts w:ascii="Times New Roman" w:hAnsi="Times New Roman" w:cs="Times New Roman"/>
          <w:sz w:val="26"/>
          <w:szCs w:val="26"/>
        </w:rPr>
        <w:t xml:space="preserve">овый порядок применения </w:t>
      </w:r>
      <w:r>
        <w:rPr>
          <w:rFonts w:ascii="Times New Roman" w:hAnsi="Times New Roman" w:cs="Times New Roman"/>
          <w:sz w:val="26"/>
          <w:szCs w:val="26"/>
        </w:rPr>
        <w:t>контрольно-кассовой техники.</w:t>
      </w:r>
    </w:p>
    <w:p w:rsidR="00A71BAA" w:rsidRPr="00F75207" w:rsidRDefault="00A71BAA" w:rsidP="00312670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С 01.07.2019 наступает обязанность по применению контрольно-кассовой техники, обеспечивающей передачу информации о расчетах в ФНС России в электронном виде у следующих категорий  налогоплательщиков:</w:t>
      </w:r>
    </w:p>
    <w:p w:rsidR="00A71BAA" w:rsidRPr="00F75207" w:rsidRDefault="00A71BAA" w:rsidP="00A71BAA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- индивидуальные предприниматели, находящиеся на налоговой системе  ЕНВД, а также патентной системе налогообложения, не имеющие работников, осуществляющие деятельность в сфере торговли и общепита;</w:t>
      </w:r>
    </w:p>
    <w:p w:rsidR="00A71BAA" w:rsidRPr="00F75207" w:rsidRDefault="00A71BAA" w:rsidP="00A71BAA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- организации и индивидуальные предприниматели при выполнении работ, оказании услуг населению;</w:t>
      </w:r>
    </w:p>
    <w:p w:rsidR="00A71BAA" w:rsidRPr="00F75207" w:rsidRDefault="00A71BAA" w:rsidP="00A861A1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- индивидуальные предприниматели, не имеющие работников, осуществляющие деятельность при помощи торговых автоматов (</w:t>
      </w:r>
      <w:proofErr w:type="spellStart"/>
      <w:r w:rsidRPr="00F75207">
        <w:rPr>
          <w:rFonts w:ascii="Times New Roman" w:hAnsi="Times New Roman" w:cs="Times New Roman"/>
          <w:sz w:val="26"/>
          <w:szCs w:val="26"/>
        </w:rPr>
        <w:t>вендинг</w:t>
      </w:r>
      <w:proofErr w:type="spellEnd"/>
      <w:r w:rsidRPr="00F75207">
        <w:rPr>
          <w:rFonts w:ascii="Times New Roman" w:hAnsi="Times New Roman" w:cs="Times New Roman"/>
          <w:sz w:val="26"/>
          <w:szCs w:val="26"/>
        </w:rPr>
        <w:t>).</w:t>
      </w:r>
    </w:p>
    <w:p w:rsidR="00A71BAA" w:rsidRPr="00F75207" w:rsidRDefault="00A71BAA" w:rsidP="00A71BAA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А также применение контрольно-кассовой техники с 01.07.2019 обязательно при осуществлении следующих  расчетов:</w:t>
      </w:r>
    </w:p>
    <w:p w:rsidR="00A71BAA" w:rsidRPr="00F75207" w:rsidRDefault="00A71BAA" w:rsidP="00A71BAA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 xml:space="preserve">- </w:t>
      </w:r>
      <w:r w:rsidR="00F1461A" w:rsidRPr="00F75207">
        <w:rPr>
          <w:rFonts w:ascii="Times New Roman" w:hAnsi="Times New Roman" w:cs="Times New Roman"/>
          <w:sz w:val="26"/>
          <w:szCs w:val="26"/>
        </w:rPr>
        <w:t xml:space="preserve"> </w:t>
      </w:r>
      <w:r w:rsidRPr="00F75207">
        <w:rPr>
          <w:rFonts w:ascii="Times New Roman" w:hAnsi="Times New Roman" w:cs="Times New Roman"/>
          <w:sz w:val="26"/>
          <w:szCs w:val="26"/>
        </w:rPr>
        <w:t>при  безналичном расчете с физическими лицами;</w:t>
      </w:r>
    </w:p>
    <w:p w:rsidR="00A71BAA" w:rsidRPr="00F75207" w:rsidRDefault="00A71BAA" w:rsidP="00A71BAA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- при приеме платы за жилое помещение и коммунальные услуги, включая взносы на капитальный ремонт;</w:t>
      </w:r>
    </w:p>
    <w:p w:rsidR="00A71BAA" w:rsidRPr="00F75207" w:rsidRDefault="00A71BAA" w:rsidP="00A71BAA">
      <w:pPr>
        <w:spacing w:after="0" w:line="320" w:lineRule="exact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- при предоставлении займов для оплаты товаров, работ, услуг.</w:t>
      </w:r>
    </w:p>
    <w:p w:rsidR="00A71BAA" w:rsidRPr="00F75207" w:rsidRDefault="00A71BAA" w:rsidP="00A71BAA">
      <w:pPr>
        <w:spacing w:after="0" w:line="320" w:lineRule="exact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Индивидуальным предпринимателям, находящимся на ЕНВД и патенте, для компенсации части затрат  предусмотрен налоговый вычет, в размере 18 тыс. рублей на каждый кассовый аппарат, фискальный накопитель, настройку  и программное обеспечение, при условии постановки на регистрационный учет данного кассового аппарата  до 01.07.2019 года.</w:t>
      </w:r>
    </w:p>
    <w:p w:rsidR="00A71BAA" w:rsidRPr="00F75207" w:rsidRDefault="00A71BAA" w:rsidP="00A71BAA">
      <w:pPr>
        <w:spacing w:after="0" w:line="320" w:lineRule="exact"/>
        <w:ind w:left="-42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Контрольно-кассовую технику можно зарегистрировать как  самостоятельно через личный кабинет налогоплательщика,  так  и в любом налоговом органе.</w:t>
      </w:r>
    </w:p>
    <w:p w:rsidR="00A71BAA" w:rsidRPr="00CC7200" w:rsidRDefault="00A71BAA" w:rsidP="00A71BAA">
      <w:pPr>
        <w:spacing w:after="0" w:line="320" w:lineRule="exact"/>
        <w:ind w:left="-42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5207">
        <w:rPr>
          <w:rFonts w:ascii="Times New Roman" w:hAnsi="Times New Roman" w:cs="Times New Roman"/>
          <w:sz w:val="26"/>
          <w:szCs w:val="26"/>
        </w:rPr>
        <w:t>Более подробную информацию по разъяснению особенностей применения</w:t>
      </w:r>
      <w:r w:rsidR="00167D44" w:rsidRPr="00F75207">
        <w:rPr>
          <w:rFonts w:ascii="Times New Roman" w:hAnsi="Times New Roman" w:cs="Times New Roman"/>
          <w:sz w:val="26"/>
          <w:szCs w:val="26"/>
        </w:rPr>
        <w:t xml:space="preserve"> и регистрации </w:t>
      </w:r>
      <w:r w:rsidRPr="00F75207">
        <w:rPr>
          <w:rFonts w:ascii="Times New Roman" w:hAnsi="Times New Roman" w:cs="Times New Roman"/>
          <w:sz w:val="26"/>
          <w:szCs w:val="26"/>
        </w:rPr>
        <w:t xml:space="preserve">контрольно-кассовой техники можно получить в </w:t>
      </w:r>
      <w:r w:rsidR="00E64440" w:rsidRPr="00F75207">
        <w:rPr>
          <w:rFonts w:ascii="Times New Roman" w:hAnsi="Times New Roman" w:cs="Times New Roman"/>
          <w:sz w:val="26"/>
          <w:szCs w:val="26"/>
        </w:rPr>
        <w:t>и</w:t>
      </w:r>
      <w:r w:rsidRPr="00F75207">
        <w:rPr>
          <w:rFonts w:ascii="Times New Roman" w:hAnsi="Times New Roman" w:cs="Times New Roman"/>
          <w:sz w:val="26"/>
          <w:szCs w:val="26"/>
        </w:rPr>
        <w:t>нспекци</w:t>
      </w:r>
      <w:r w:rsidR="00CC7200">
        <w:rPr>
          <w:rFonts w:ascii="Times New Roman" w:hAnsi="Times New Roman" w:cs="Times New Roman"/>
          <w:sz w:val="26"/>
          <w:szCs w:val="26"/>
        </w:rPr>
        <w:t>ях ФНС России</w:t>
      </w:r>
      <w:r w:rsidRPr="00F75207">
        <w:rPr>
          <w:rFonts w:ascii="Times New Roman" w:hAnsi="Times New Roman" w:cs="Times New Roman"/>
          <w:sz w:val="26"/>
          <w:szCs w:val="26"/>
        </w:rPr>
        <w:t xml:space="preserve"> во время работы открытых классов</w:t>
      </w:r>
      <w:r w:rsidR="00CC7200">
        <w:rPr>
          <w:rFonts w:ascii="Times New Roman" w:hAnsi="Times New Roman" w:cs="Times New Roman"/>
          <w:sz w:val="26"/>
          <w:szCs w:val="26"/>
        </w:rPr>
        <w:t xml:space="preserve"> </w:t>
      </w:r>
      <w:r w:rsidR="0055104B" w:rsidRPr="00F75207">
        <w:rPr>
          <w:rFonts w:ascii="Times New Roman" w:hAnsi="Times New Roman" w:cs="Times New Roman"/>
          <w:sz w:val="26"/>
          <w:szCs w:val="26"/>
        </w:rPr>
        <w:t xml:space="preserve">или получить на сайте ФНС России </w:t>
      </w:r>
      <w:hyperlink r:id="rId6" w:history="1">
        <w:r w:rsidR="0055104B" w:rsidRPr="00F75207">
          <w:rPr>
            <w:rFonts w:ascii="Times New Roman" w:hAnsi="Times New Roman" w:cs="Times New Roman"/>
            <w:sz w:val="26"/>
            <w:szCs w:val="26"/>
          </w:rPr>
          <w:t>www.kkt-online.nalog.ru</w:t>
        </w:r>
      </w:hyperlink>
      <w:r w:rsidR="0055104B" w:rsidRPr="00F75207">
        <w:rPr>
          <w:rFonts w:ascii="Times New Roman" w:hAnsi="Times New Roman" w:cs="Times New Roman"/>
          <w:sz w:val="26"/>
          <w:szCs w:val="26"/>
        </w:rPr>
        <w:t>.</w:t>
      </w:r>
    </w:p>
    <w:p w:rsidR="00EA07EB" w:rsidRPr="00EA07EB" w:rsidRDefault="00EA07EB" w:rsidP="00EA07EB">
      <w:pPr>
        <w:tabs>
          <w:tab w:val="left" w:pos="284"/>
        </w:tabs>
        <w:spacing w:after="0" w:line="320" w:lineRule="exact"/>
        <w:ind w:left="-42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A07EB">
        <w:rPr>
          <w:rFonts w:ascii="Times New Roman" w:hAnsi="Times New Roman" w:cs="Times New Roman"/>
          <w:sz w:val="26"/>
          <w:szCs w:val="26"/>
        </w:rPr>
        <w:t>арушение законодательства Российской Федерации о применении контрольно-кассовой техники влечет административную ответственность, предусмотренную частью 2 статьи 14.5 Кодекса Российской Федерации об административных правонарушениях.</w:t>
      </w:r>
    </w:p>
    <w:p w:rsidR="00EA07EB" w:rsidRDefault="00EA07EB" w:rsidP="00EA07EB">
      <w:pPr>
        <w:spacing w:after="0" w:line="320" w:lineRule="exact"/>
        <w:ind w:left="-425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F75207" w:rsidRPr="00EA07EB" w:rsidRDefault="00F75207" w:rsidP="00312670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i/>
          <w:spacing w:val="-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75207" w:rsidRPr="00EA07EB" w:rsidSect="00F75207">
      <w:pgSz w:w="11906" w:h="16838"/>
      <w:pgMar w:top="568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3"/>
    <w:rsid w:val="0007113E"/>
    <w:rsid w:val="00112454"/>
    <w:rsid w:val="00143D3E"/>
    <w:rsid w:val="00167D44"/>
    <w:rsid w:val="00193B43"/>
    <w:rsid w:val="001A15DF"/>
    <w:rsid w:val="001A59D8"/>
    <w:rsid w:val="001B20ED"/>
    <w:rsid w:val="001D1299"/>
    <w:rsid w:val="001E5620"/>
    <w:rsid w:val="001F7541"/>
    <w:rsid w:val="002819ED"/>
    <w:rsid w:val="00292B7C"/>
    <w:rsid w:val="002B7243"/>
    <w:rsid w:val="002C1580"/>
    <w:rsid w:val="00312670"/>
    <w:rsid w:val="0033010B"/>
    <w:rsid w:val="003B4684"/>
    <w:rsid w:val="003D3BB7"/>
    <w:rsid w:val="003F3413"/>
    <w:rsid w:val="00401628"/>
    <w:rsid w:val="00403582"/>
    <w:rsid w:val="00407A21"/>
    <w:rsid w:val="004648BE"/>
    <w:rsid w:val="00477B75"/>
    <w:rsid w:val="004C237F"/>
    <w:rsid w:val="004E6235"/>
    <w:rsid w:val="004F5C7C"/>
    <w:rsid w:val="0055104B"/>
    <w:rsid w:val="005627D1"/>
    <w:rsid w:val="005749A9"/>
    <w:rsid w:val="005A4483"/>
    <w:rsid w:val="005E3BAB"/>
    <w:rsid w:val="006301C9"/>
    <w:rsid w:val="00653C39"/>
    <w:rsid w:val="006643C5"/>
    <w:rsid w:val="00677ECB"/>
    <w:rsid w:val="006970F8"/>
    <w:rsid w:val="006C6792"/>
    <w:rsid w:val="006D22D2"/>
    <w:rsid w:val="00767217"/>
    <w:rsid w:val="00773219"/>
    <w:rsid w:val="00801DFB"/>
    <w:rsid w:val="0081488B"/>
    <w:rsid w:val="00870BF1"/>
    <w:rsid w:val="0087298F"/>
    <w:rsid w:val="00916293"/>
    <w:rsid w:val="00943DB7"/>
    <w:rsid w:val="009D7CFD"/>
    <w:rsid w:val="00A00D89"/>
    <w:rsid w:val="00A71BAA"/>
    <w:rsid w:val="00A81C8D"/>
    <w:rsid w:val="00A84354"/>
    <w:rsid w:val="00A861A1"/>
    <w:rsid w:val="00AD2FAC"/>
    <w:rsid w:val="00AF1F0B"/>
    <w:rsid w:val="00B04686"/>
    <w:rsid w:val="00B43B0D"/>
    <w:rsid w:val="00BA6373"/>
    <w:rsid w:val="00BD48D0"/>
    <w:rsid w:val="00C1229A"/>
    <w:rsid w:val="00CB20DA"/>
    <w:rsid w:val="00CB2858"/>
    <w:rsid w:val="00CC7200"/>
    <w:rsid w:val="00CE4FC4"/>
    <w:rsid w:val="00CF20FA"/>
    <w:rsid w:val="00D16BB1"/>
    <w:rsid w:val="00D50CF0"/>
    <w:rsid w:val="00D76493"/>
    <w:rsid w:val="00DB6D09"/>
    <w:rsid w:val="00DC6EC8"/>
    <w:rsid w:val="00DD1087"/>
    <w:rsid w:val="00DD210B"/>
    <w:rsid w:val="00E35556"/>
    <w:rsid w:val="00E4370E"/>
    <w:rsid w:val="00E5141B"/>
    <w:rsid w:val="00E64440"/>
    <w:rsid w:val="00E91043"/>
    <w:rsid w:val="00E952DA"/>
    <w:rsid w:val="00EA07EB"/>
    <w:rsid w:val="00EA628B"/>
    <w:rsid w:val="00EB0FA4"/>
    <w:rsid w:val="00EF6EC6"/>
    <w:rsid w:val="00F1461A"/>
    <w:rsid w:val="00F45064"/>
    <w:rsid w:val="00F52B46"/>
    <w:rsid w:val="00F6466E"/>
    <w:rsid w:val="00F70B13"/>
    <w:rsid w:val="00F75207"/>
    <w:rsid w:val="00F81B7E"/>
    <w:rsid w:val="00F82E12"/>
    <w:rsid w:val="00F86EEC"/>
    <w:rsid w:val="00FC42C1"/>
    <w:rsid w:val="00FC61C7"/>
    <w:rsid w:val="00FE44E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43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E91043"/>
    <w:rPr>
      <w:b/>
      <w:bCs/>
      <w:smallCaps/>
      <w:spacing w:val="5"/>
    </w:rPr>
  </w:style>
  <w:style w:type="paragraph" w:styleId="a6">
    <w:name w:val="Title"/>
    <w:basedOn w:val="a"/>
    <w:next w:val="a"/>
    <w:link w:val="a7"/>
    <w:uiPriority w:val="10"/>
    <w:qFormat/>
    <w:rsid w:val="00E91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1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B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43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E91043"/>
    <w:rPr>
      <w:b/>
      <w:bCs/>
      <w:smallCaps/>
      <w:spacing w:val="5"/>
    </w:rPr>
  </w:style>
  <w:style w:type="paragraph" w:styleId="a6">
    <w:name w:val="Title"/>
    <w:basedOn w:val="a"/>
    <w:next w:val="a"/>
    <w:link w:val="a7"/>
    <w:uiPriority w:val="10"/>
    <w:qFormat/>
    <w:rsid w:val="00E91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1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B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kt-online.nalo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5904-02-241</dc:creator>
  <cp:lastModifiedBy>Иванова Ирина Васильевна</cp:lastModifiedBy>
  <cp:revision>2</cp:revision>
  <cp:lastPrinted>2019-05-24T11:16:00Z</cp:lastPrinted>
  <dcterms:created xsi:type="dcterms:W3CDTF">2019-05-24T11:16:00Z</dcterms:created>
  <dcterms:modified xsi:type="dcterms:W3CDTF">2019-05-24T11:16:00Z</dcterms:modified>
</cp:coreProperties>
</file>