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C7" w:rsidRDefault="00DE0CC7" w:rsidP="00DE0CC7">
      <w:pPr>
        <w:pStyle w:val="1"/>
        <w:shd w:val="clear" w:color="auto" w:fill="FFFFFF"/>
        <w:spacing w:before="0" w:line="240" w:lineRule="auto"/>
        <w:ind w:left="-567" w:firstLine="567"/>
        <w:jc w:val="both"/>
        <w:rPr>
          <w:rFonts w:ascii="Times New Roman" w:hAnsi="Times New Roman" w:cs="Times New Roman"/>
          <w:bCs w:val="0"/>
          <w:color w:val="000000" w:themeColor="text1"/>
        </w:rPr>
      </w:pPr>
      <w:r w:rsidRPr="006D5AD6">
        <w:rPr>
          <w:rFonts w:ascii="Times New Roman" w:hAnsi="Times New Roman" w:cs="Times New Roman"/>
          <w:bCs w:val="0"/>
          <w:color w:val="000000" w:themeColor="text1"/>
        </w:rPr>
        <w:t>Куда и в какие сроки можно обратиться с заявлением о невыплате заработной платы работодателем?</w:t>
      </w:r>
    </w:p>
    <w:p w:rsidR="00DE0CC7" w:rsidRPr="006D5AD6" w:rsidRDefault="00DE0CC7" w:rsidP="00DE0CC7"/>
    <w:p w:rsidR="00DE0CC7" w:rsidRDefault="00DE0CC7" w:rsidP="00DE0CC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Работодатель обязан</w:t>
      </w:r>
      <w:r w:rsidRPr="006D5AD6">
        <w:rPr>
          <w:color w:val="000000" w:themeColor="text1"/>
          <w:sz w:val="28"/>
          <w:szCs w:val="28"/>
        </w:rPr>
        <w:t xml:space="preserve"> соблюдать трудовое законодательство, предоставлять работникам работу, обусловленную трудовым договором, обеспечивать работникам равную оплату за труд равной ценности и прочее.</w:t>
      </w:r>
      <w:r w:rsidRPr="006D5AD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С</w:t>
      </w:r>
      <w:r w:rsidRPr="006D5AD6">
        <w:rPr>
          <w:color w:val="000000" w:themeColor="text1"/>
          <w:sz w:val="28"/>
          <w:szCs w:val="28"/>
        </w:rPr>
        <w:t xml:space="preserve"> требованием о взыскании невыплаченной заработной платы в суд можно обратиться в течение одного года со дня, когда работник узнал или должен был узнать о нарушении своего права.</w:t>
      </w:r>
    </w:p>
    <w:p w:rsidR="00DE0CC7" w:rsidRPr="006D5AD6" w:rsidRDefault="00DE0CC7" w:rsidP="00DE0CC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6D5AD6">
        <w:rPr>
          <w:color w:val="000000" w:themeColor="text1"/>
          <w:sz w:val="28"/>
          <w:szCs w:val="28"/>
        </w:rPr>
        <w:t>В соответствии с положением ст.353 ТК РФ 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труда.</w:t>
      </w:r>
      <w:r w:rsidRPr="006D5AD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Pr="006D5AD6">
        <w:rPr>
          <w:color w:val="000000" w:themeColor="text1"/>
          <w:sz w:val="28"/>
          <w:szCs w:val="28"/>
        </w:rPr>
        <w:t>Также, надзор за исполнением трудового законодательства, в частности за своевременностью оплаты труда, осуществляют органы прокуратуры согласно ст.26 Федерального закона от 17.01.1992 №2202-1 «О прокуратуре Российской Федерации».</w:t>
      </w:r>
      <w:r w:rsidRPr="006D5AD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</w:t>
      </w:r>
      <w:r w:rsidRPr="006D5AD6">
        <w:rPr>
          <w:color w:val="000000" w:themeColor="text1"/>
          <w:sz w:val="28"/>
          <w:szCs w:val="28"/>
        </w:rPr>
        <w:t>В этой связи с обращением на действия работодателя, нарушающего сроки выплаты заработной платы, гражданин (работник) вправе обратиться в орган федеральной инспекции труда или в прокуратуру по месту нахождения организации, в которой он осуществляет свою деятельность.</w:t>
      </w:r>
    </w:p>
    <w:p w:rsidR="00EE417F" w:rsidRDefault="00EE417F">
      <w:bookmarkStart w:id="0" w:name="_GoBack"/>
      <w:bookmarkEnd w:id="0"/>
    </w:p>
    <w:sectPr w:rsidR="00EE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EE"/>
    <w:rsid w:val="00057B20"/>
    <w:rsid w:val="009B1D4C"/>
    <w:rsid w:val="00D24BEE"/>
    <w:rsid w:val="00DE0CC7"/>
    <w:rsid w:val="00E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E0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DE0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E0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DE0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Абсатарова</cp:lastModifiedBy>
  <cp:revision>2</cp:revision>
  <dcterms:created xsi:type="dcterms:W3CDTF">2018-11-22T12:20:00Z</dcterms:created>
  <dcterms:modified xsi:type="dcterms:W3CDTF">2018-11-22T12:20:00Z</dcterms:modified>
</cp:coreProperties>
</file>