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94" w:rsidRPr="00B9198D" w:rsidRDefault="00875894" w:rsidP="00B9198D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Arial"/>
          <w:b/>
          <w:sz w:val="27"/>
          <w:szCs w:val="27"/>
          <w:lang w:eastAsia="ru-RU"/>
        </w:rPr>
      </w:pPr>
      <w:r w:rsidRPr="00B9198D">
        <w:rPr>
          <w:rFonts w:ascii="inherit" w:eastAsia="Times New Roman" w:hAnsi="inherit" w:cs="Arial"/>
          <w:b/>
          <w:sz w:val="27"/>
          <w:szCs w:val="27"/>
          <w:lang w:eastAsia="ru-RU"/>
        </w:rPr>
        <w:t>Являются ли временная и постоянная регистрация юридически равнозначными применимо к вопросу поступления ребенка в 1 класс?</w:t>
      </w:r>
    </w:p>
    <w:p w:rsidR="00875894" w:rsidRPr="00875894" w:rsidRDefault="00875894" w:rsidP="00B9198D">
      <w:pPr>
        <w:spacing w:after="0" w:line="240" w:lineRule="auto"/>
        <w:ind w:firstLine="709"/>
        <w:jc w:val="both"/>
        <w:rPr>
          <w:rFonts w:ascii="inherit" w:eastAsia="Times New Roman" w:hAnsi="inherit" w:cs="Arial"/>
          <w:i/>
          <w:iCs/>
          <w:color w:val="969696"/>
          <w:sz w:val="21"/>
          <w:szCs w:val="21"/>
          <w:lang w:eastAsia="ru-RU"/>
        </w:rPr>
      </w:pPr>
    </w:p>
    <w:p w:rsidR="00875894" w:rsidRPr="00875894" w:rsidRDefault="00875894" w:rsidP="00B919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875894">
        <w:rPr>
          <w:rFonts w:ascii="Arial" w:eastAsia="Times New Roman" w:hAnsi="Arial" w:cs="Arial"/>
          <w:sz w:val="23"/>
          <w:szCs w:val="23"/>
          <w:lang w:eastAsia="ru-RU"/>
        </w:rPr>
        <w:t xml:space="preserve">Согласно ст. 67 Федерального закона от 29.12.2012 № 273-ФЗ «Об образовании в Российской Федерации» и Порядку приёма граждан на обучение по образовательным программам начального общего, основного общего и среднего общего образования, утверждённому приказом </w:t>
      </w:r>
      <w:proofErr w:type="spellStart"/>
      <w:r w:rsidRPr="00875894">
        <w:rPr>
          <w:rFonts w:ascii="Arial" w:eastAsia="Times New Roman" w:hAnsi="Arial" w:cs="Arial"/>
          <w:sz w:val="23"/>
          <w:szCs w:val="23"/>
          <w:lang w:eastAsia="ru-RU"/>
        </w:rPr>
        <w:t>Минобрнауки</w:t>
      </w:r>
      <w:proofErr w:type="spellEnd"/>
      <w:r w:rsidRPr="00875894">
        <w:rPr>
          <w:rFonts w:ascii="Arial" w:eastAsia="Times New Roman" w:hAnsi="Arial" w:cs="Arial"/>
          <w:sz w:val="23"/>
          <w:szCs w:val="23"/>
          <w:lang w:eastAsia="ru-RU"/>
        </w:rPr>
        <w:t xml:space="preserve"> России от 22.01.2014 № 32 (далее – Порядок), правила приёма на обучение по основным общеобразовательным программам должны обеспечивать приём всех граждан, которые имеют право на получение общего образования соответствующего</w:t>
      </w:r>
      <w:proofErr w:type="gramEnd"/>
      <w:r w:rsidRPr="00875894">
        <w:rPr>
          <w:rFonts w:ascii="Arial" w:eastAsia="Times New Roman" w:hAnsi="Arial" w:cs="Arial"/>
          <w:sz w:val="23"/>
          <w:szCs w:val="23"/>
          <w:lang w:eastAsia="ru-RU"/>
        </w:rPr>
        <w:t xml:space="preserve"> уровня, если иное не предусмотрено законом.</w:t>
      </w:r>
    </w:p>
    <w:p w:rsidR="00875894" w:rsidRPr="00875894" w:rsidRDefault="00875894" w:rsidP="00B919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5894">
        <w:rPr>
          <w:rFonts w:ascii="Arial" w:eastAsia="Times New Roman" w:hAnsi="Arial" w:cs="Arial"/>
          <w:sz w:val="23"/>
          <w:szCs w:val="23"/>
          <w:lang w:eastAsia="ru-RU"/>
        </w:rPr>
        <w:t>Порядком установлены общие правила подачи заявления и иных документов, предъявляемых для приёма в ор</w:t>
      </w:r>
      <w:bookmarkStart w:id="0" w:name="_GoBack"/>
      <w:bookmarkEnd w:id="0"/>
      <w:r w:rsidRPr="00875894">
        <w:rPr>
          <w:rFonts w:ascii="Arial" w:eastAsia="Times New Roman" w:hAnsi="Arial" w:cs="Arial"/>
          <w:sz w:val="23"/>
          <w:szCs w:val="23"/>
          <w:lang w:eastAsia="ru-RU"/>
        </w:rPr>
        <w:t>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875894" w:rsidRPr="00875894" w:rsidRDefault="00875894" w:rsidP="00B919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875894">
        <w:rPr>
          <w:rFonts w:ascii="Arial" w:eastAsia="Times New Roman" w:hAnsi="Arial" w:cs="Arial"/>
          <w:sz w:val="23"/>
          <w:szCs w:val="23"/>
          <w:lang w:eastAsia="ru-RU"/>
        </w:rPr>
        <w:t>Предъявление свидетельства о регистрации ребёнка по месту жительства или месту пребывания на закреплённой территории или документа, содержащего сведения о регистрации ребёнка по месту жительства или по месту пребывания на закреплённой территории, имеет своей целью определение круга детей для зачисления в первый класс, проживающих на территории, за которой закреплена образовательная организация, в период с 1 февраля по 30 июня текущего года.</w:t>
      </w:r>
      <w:proofErr w:type="gramEnd"/>
    </w:p>
    <w:p w:rsidR="00875894" w:rsidRPr="00875894" w:rsidRDefault="00875894" w:rsidP="00B919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5894">
        <w:rPr>
          <w:rFonts w:ascii="Arial" w:eastAsia="Times New Roman" w:hAnsi="Arial" w:cs="Arial"/>
          <w:sz w:val="23"/>
          <w:szCs w:val="23"/>
          <w:lang w:eastAsia="ru-RU"/>
        </w:rPr>
        <w:t>Для детей, не проживающих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75894" w:rsidRPr="00875894" w:rsidRDefault="00875894" w:rsidP="00B919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5894">
        <w:rPr>
          <w:rFonts w:ascii="Arial" w:eastAsia="Times New Roman" w:hAnsi="Arial" w:cs="Arial"/>
          <w:sz w:val="23"/>
          <w:szCs w:val="23"/>
          <w:lang w:eastAsia="ru-RU"/>
        </w:rPr>
        <w:t>Образовательные организации, закончившие приём в первый класс всех детей, проживающих на закреплённой территории, осуществляют приём детей, не проживающих на закреплённой территории, ранее 1 июля.</w:t>
      </w:r>
    </w:p>
    <w:p w:rsidR="00875894" w:rsidRPr="00875894" w:rsidRDefault="00875894" w:rsidP="00B919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5894">
        <w:rPr>
          <w:rFonts w:ascii="Arial" w:eastAsia="Times New Roman" w:hAnsi="Arial" w:cs="Arial"/>
          <w:sz w:val="23"/>
          <w:szCs w:val="23"/>
          <w:lang w:eastAsia="ru-RU"/>
        </w:rPr>
        <w:t>В приёме в образовательную организацию может быть отказано только по причине отсутствия в ней свободных мест.</w:t>
      </w:r>
    </w:p>
    <w:p w:rsidR="00875894" w:rsidRPr="00875894" w:rsidRDefault="00875894" w:rsidP="00B919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5894">
        <w:rPr>
          <w:rFonts w:ascii="Arial" w:eastAsia="Times New Roman" w:hAnsi="Arial" w:cs="Arial"/>
          <w:sz w:val="23"/>
          <w:szCs w:val="23"/>
          <w:lang w:eastAsia="ru-RU"/>
        </w:rPr>
        <w:t>С учётом изложенного, если Вам необоснованно отказали в приёме заявления, то Вы вправе обратиться с жалобой в орган управления образованием (отдел или департамент образования) либо прокуратуру округа по месту нахождения образовательной организации.</w:t>
      </w:r>
    </w:p>
    <w:p w:rsidR="00875894" w:rsidRPr="00875894" w:rsidRDefault="00875894" w:rsidP="00B919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5894">
        <w:rPr>
          <w:rFonts w:ascii="Arial" w:eastAsia="Times New Roman" w:hAnsi="Arial" w:cs="Arial"/>
          <w:sz w:val="23"/>
          <w:szCs w:val="23"/>
          <w:lang w:eastAsia="ru-RU"/>
        </w:rPr>
        <w:t>Кроме того, разъясняю, что фиктивная регистрация гражданина Российской Федерации по месту пребывания или по месту жительства в жилом помещении в Российской Федерации образует состав преступления, предусмотренного ст. 322.2 Уголовного кодекса РФ.</w:t>
      </w:r>
    </w:p>
    <w:p w:rsidR="00332E41" w:rsidRDefault="00332E41" w:rsidP="00B9198D">
      <w:pPr>
        <w:spacing w:after="0" w:line="240" w:lineRule="auto"/>
        <w:ind w:firstLine="709"/>
        <w:jc w:val="both"/>
      </w:pPr>
    </w:p>
    <w:sectPr w:rsidR="0033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D2"/>
    <w:rsid w:val="00332E41"/>
    <w:rsid w:val="00875894"/>
    <w:rsid w:val="00B9198D"/>
    <w:rsid w:val="00C230D2"/>
    <w:rsid w:val="00D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978">
              <w:marLeft w:val="-225"/>
              <w:marRight w:val="0"/>
              <w:marTop w:val="0"/>
              <w:marBottom w:val="150"/>
              <w:divBdr>
                <w:top w:val="single" w:sz="6" w:space="9" w:color="C8C8C8"/>
                <w:left w:val="single" w:sz="6" w:space="14" w:color="C8C8C8"/>
                <w:bottom w:val="single" w:sz="6" w:space="11" w:color="C8C8C8"/>
                <w:right w:val="single" w:sz="6" w:space="14" w:color="C8C8C8"/>
              </w:divBdr>
            </w:div>
            <w:div w:id="4404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3</cp:revision>
  <dcterms:created xsi:type="dcterms:W3CDTF">2019-07-28T12:36:00Z</dcterms:created>
  <dcterms:modified xsi:type="dcterms:W3CDTF">2019-08-13T06:53:00Z</dcterms:modified>
</cp:coreProperties>
</file>