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DE" w:rsidRDefault="00393FDE" w:rsidP="000C6EE4">
      <w:pPr>
        <w:shd w:val="clear" w:color="auto" w:fill="B8CCE4" w:themeFill="accent1" w:themeFillTint="66"/>
        <w:spacing w:line="240" w:lineRule="auto"/>
        <w:jc w:val="cente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ПРОКУРАТУРА ИНДУСТРИАЛЬНОГО РАЙОНА г. ПЕРМИ РАЗЪЯСНЯЕТ</w:t>
      </w:r>
    </w:p>
    <w:p w:rsidR="000C6EE4" w:rsidRDefault="000C6EE4" w:rsidP="000C6EE4">
      <w:pPr>
        <w:shd w:val="clear" w:color="auto" w:fill="B8CCE4" w:themeFill="accent1" w:themeFillTint="66"/>
        <w:spacing w:line="240" w:lineRule="auto"/>
        <w:jc w:val="center"/>
        <w:rPr>
          <w:rFonts w:ascii="Times New Roman" w:hAnsi="Times New Roman" w:cs="Times New Roman"/>
          <w:color w:val="943634" w:themeColor="accent2" w:themeShade="BF"/>
          <w:sz w:val="28"/>
          <w:szCs w:val="28"/>
        </w:rPr>
      </w:pPr>
    </w:p>
    <w:p w:rsidR="00305233" w:rsidRDefault="00BB16AD" w:rsidP="000C6EE4">
      <w:pPr>
        <w:shd w:val="clear" w:color="auto" w:fill="B8CCE4" w:themeFill="accent1" w:themeFillTint="66"/>
        <w:spacing w:line="240" w:lineRule="auto"/>
        <w:ind w:firstLine="567"/>
        <w:jc w:val="both"/>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 xml:space="preserve">         </w:t>
      </w:r>
      <w:r w:rsidR="00305233">
        <w:rPr>
          <w:rFonts w:ascii="Times New Roman" w:hAnsi="Times New Roman" w:cs="Times New Roman"/>
          <w:color w:val="943634" w:themeColor="accent2" w:themeShade="BF"/>
          <w:sz w:val="28"/>
          <w:szCs w:val="28"/>
        </w:rPr>
        <w:t xml:space="preserve"> Административная ответственность несовершеннолетних.</w:t>
      </w:r>
    </w:p>
    <w:p w:rsidR="000C6EE4" w:rsidRDefault="000C6EE4" w:rsidP="000C6EE4">
      <w:pPr>
        <w:shd w:val="clear" w:color="auto" w:fill="B8CCE4" w:themeFill="accent1" w:themeFillTint="66"/>
        <w:spacing w:line="240" w:lineRule="auto"/>
        <w:ind w:firstLine="567"/>
        <w:jc w:val="both"/>
        <w:rPr>
          <w:rFonts w:ascii="Times New Roman" w:hAnsi="Times New Roman" w:cs="Times New Roman"/>
          <w:color w:val="943634" w:themeColor="accent2" w:themeShade="BF"/>
          <w:sz w:val="28"/>
          <w:szCs w:val="28"/>
        </w:rPr>
      </w:pPr>
      <w:r>
        <w:rPr>
          <w:noProof/>
          <w:lang w:eastAsia="ru-RU"/>
        </w:rPr>
        <w:drawing>
          <wp:inline distT="0" distB="0" distL="0" distR="0" wp14:anchorId="4EC159DA" wp14:editId="6AA0EF03">
            <wp:extent cx="2190750" cy="1428750"/>
            <wp:effectExtent l="0" t="0" r="0" b="0"/>
            <wp:docPr id="4" name="Рисунок 4" descr="Картинки по запросу ответственность несовершеннолетн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ответственность несовершеннолетни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428750"/>
                    </a:xfrm>
                    <a:prstGeom prst="rect">
                      <a:avLst/>
                    </a:prstGeom>
                    <a:noFill/>
                    <a:ln>
                      <a:noFill/>
                    </a:ln>
                  </pic:spPr>
                </pic:pic>
              </a:graphicData>
            </a:graphic>
          </wp:inline>
        </w:drawing>
      </w:r>
    </w:p>
    <w:p w:rsidR="000C6EE4" w:rsidRDefault="000C6EE4" w:rsidP="000C6EE4">
      <w:pPr>
        <w:shd w:val="clear" w:color="auto" w:fill="B8CCE4" w:themeFill="accent1" w:themeFillTint="66"/>
        <w:spacing w:line="240" w:lineRule="auto"/>
        <w:ind w:firstLine="567"/>
        <w:jc w:val="both"/>
        <w:rPr>
          <w:rFonts w:ascii="Times New Roman" w:hAnsi="Times New Roman" w:cs="Times New Roman"/>
          <w:color w:val="943634" w:themeColor="accent2" w:themeShade="BF"/>
          <w:sz w:val="28"/>
          <w:szCs w:val="28"/>
        </w:rPr>
      </w:pPr>
    </w:p>
    <w:p w:rsidR="00393FDE" w:rsidRPr="00393FDE" w:rsidRDefault="00393FDE" w:rsidP="000C6EE4">
      <w:pPr>
        <w:shd w:val="clear" w:color="auto" w:fill="B8CCE4" w:themeFill="accent1" w:themeFillTint="66"/>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действующего законодательства</w:t>
      </w:r>
      <w:r w:rsidR="00305233">
        <w:rPr>
          <w:rFonts w:ascii="Times New Roman" w:hAnsi="Times New Roman" w:cs="Times New Roman"/>
          <w:sz w:val="24"/>
          <w:szCs w:val="24"/>
        </w:rPr>
        <w:t xml:space="preserve">, </w:t>
      </w:r>
      <w:r>
        <w:rPr>
          <w:rFonts w:ascii="Times New Roman" w:hAnsi="Times New Roman" w:cs="Times New Roman"/>
          <w:sz w:val="24"/>
          <w:szCs w:val="24"/>
        </w:rPr>
        <w:t>а</w:t>
      </w:r>
      <w:r w:rsidRPr="00393FDE">
        <w:rPr>
          <w:rFonts w:ascii="Times New Roman" w:hAnsi="Times New Roman" w:cs="Times New Roman"/>
          <w:sz w:val="24"/>
          <w:szCs w:val="24"/>
        </w:rPr>
        <w:t>дминистративной  ответственности  подлежит  лицо,  достигшее  возраста шестнадцати  лет.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393FDE" w:rsidRPr="00305233" w:rsidRDefault="00393FDE" w:rsidP="000C6EE4">
      <w:pPr>
        <w:shd w:val="clear" w:color="auto" w:fill="B8CCE4" w:themeFill="accent1" w:themeFillTint="66"/>
        <w:spacing w:line="240" w:lineRule="auto"/>
        <w:ind w:firstLine="567"/>
        <w:jc w:val="both"/>
        <w:rPr>
          <w:rFonts w:ascii="Times New Roman" w:hAnsi="Times New Roman" w:cs="Times New Roman"/>
          <w:color w:val="365F91" w:themeColor="accent1" w:themeShade="BF"/>
          <w:sz w:val="24"/>
          <w:szCs w:val="24"/>
        </w:rPr>
      </w:pPr>
      <w:r w:rsidRPr="00305233">
        <w:rPr>
          <w:rFonts w:ascii="Times New Roman" w:hAnsi="Times New Roman" w:cs="Times New Roman"/>
          <w:color w:val="365F91" w:themeColor="accent1" w:themeShade="BF"/>
          <w:sz w:val="24"/>
          <w:szCs w:val="24"/>
        </w:rPr>
        <w:t xml:space="preserve">Дела об административных правонарушениях, совершённых несовершеннолетними, а также в их отношении, рассматриваются комиссиями по делам несовершеннолетних (КДН). Исключение  составляют  правонарушения, предусмотренные  ст.  11.18  КоАП  РФ  (безбилетный  проезд),  а  также  дела  об  административных правонарушениях, в  </w:t>
      </w:r>
      <w:r w:rsidRPr="000C6EE4">
        <w:rPr>
          <w:rFonts w:ascii="Times New Roman" w:hAnsi="Times New Roman" w:cs="Times New Roman"/>
          <w:color w:val="365F91" w:themeColor="accent1" w:themeShade="BF"/>
          <w:sz w:val="24"/>
          <w:szCs w:val="24"/>
          <w:u w:val="single"/>
        </w:rPr>
        <w:lastRenderedPageBreak/>
        <w:t>области  дорожного  движения, которые</w:t>
      </w:r>
      <w:r w:rsidRPr="00305233">
        <w:rPr>
          <w:rFonts w:ascii="Times New Roman" w:hAnsi="Times New Roman" w:cs="Times New Roman"/>
          <w:color w:val="365F91" w:themeColor="accent1" w:themeShade="BF"/>
          <w:sz w:val="24"/>
          <w:szCs w:val="24"/>
        </w:rPr>
        <w:t xml:space="preserve">  могут  рассматриваться  другими  органами.</w:t>
      </w:r>
    </w:p>
    <w:p w:rsidR="00393FDE" w:rsidRPr="00305233" w:rsidRDefault="00393FDE" w:rsidP="000C6EE4">
      <w:pPr>
        <w:shd w:val="clear" w:color="auto" w:fill="B8CCE4" w:themeFill="accent1" w:themeFillTint="66"/>
        <w:spacing w:line="240" w:lineRule="auto"/>
        <w:ind w:firstLine="567"/>
        <w:jc w:val="both"/>
        <w:rPr>
          <w:rFonts w:ascii="Times New Roman" w:hAnsi="Times New Roman" w:cs="Times New Roman"/>
          <w:color w:val="365F91" w:themeColor="accent1" w:themeShade="BF"/>
          <w:sz w:val="24"/>
          <w:szCs w:val="24"/>
        </w:rPr>
      </w:pPr>
      <w:r w:rsidRPr="00305233">
        <w:rPr>
          <w:rFonts w:ascii="Times New Roman" w:hAnsi="Times New Roman" w:cs="Times New Roman"/>
          <w:color w:val="365F91" w:themeColor="accent1" w:themeShade="BF"/>
          <w:sz w:val="24"/>
          <w:szCs w:val="24"/>
        </w:rPr>
        <w:t>КДН  рассматривают  дела  об  административных правонарушениях по месту жительства несовершеннолетнего. До рассмотрения дела со всеми материалами знакомятся несовершеннолетний, его родители или лица, их заменяющие, если это необходимо,  также  представители  воспитательных учреждений.  Комиссия  рассматривает  дело  не позднее 15 дней со дня его поступления. Вина подростка  в  совершении  конкретного  административного проступка должна быть доказана с</w:t>
      </w:r>
      <w:r w:rsidR="00305233" w:rsidRPr="00305233">
        <w:rPr>
          <w:rFonts w:ascii="Times New Roman" w:hAnsi="Times New Roman" w:cs="Times New Roman"/>
          <w:color w:val="365F91" w:themeColor="accent1" w:themeShade="BF"/>
          <w:sz w:val="24"/>
          <w:szCs w:val="24"/>
        </w:rPr>
        <w:t xml:space="preserve"> </w:t>
      </w:r>
      <w:r w:rsidRPr="00305233">
        <w:rPr>
          <w:rFonts w:ascii="Times New Roman" w:hAnsi="Times New Roman" w:cs="Times New Roman"/>
          <w:color w:val="365F91" w:themeColor="accent1" w:themeShade="BF"/>
          <w:sz w:val="24"/>
          <w:szCs w:val="24"/>
        </w:rPr>
        <w:t>той  же  степенью  обоснованности,  что  и  вина взрослого. Присутствие подростка на заседании комиссии  обязательно.  На  нее  также  приглашаются родители,  в  необходимых  случаях,  представители воспитательных, учебных заведений. Административное  наказание  может  быть наложено на несовершеннолетних или их родителей по общим правилам не позднее двух месяцев со дня совершения правонарушения, а за нарушения при длящемся правонарушении -  не позднее двух месяцев со дня его обнаружения (ст. 4.5 КоАП РФ).</w:t>
      </w:r>
    </w:p>
    <w:p w:rsidR="00393FDE" w:rsidRDefault="00393FDE" w:rsidP="000C6EE4">
      <w:pPr>
        <w:shd w:val="clear" w:color="auto" w:fill="B8CCE4" w:themeFill="accent1" w:themeFillTint="66"/>
        <w:spacing w:line="240" w:lineRule="auto"/>
        <w:ind w:firstLine="567"/>
        <w:jc w:val="both"/>
        <w:rPr>
          <w:rFonts w:ascii="Times New Roman" w:hAnsi="Times New Roman" w:cs="Times New Roman"/>
          <w:color w:val="365F91" w:themeColor="accent1" w:themeShade="BF"/>
          <w:sz w:val="24"/>
          <w:szCs w:val="24"/>
        </w:rPr>
      </w:pPr>
      <w:r w:rsidRPr="00305233">
        <w:rPr>
          <w:rFonts w:ascii="Times New Roman" w:hAnsi="Times New Roman" w:cs="Times New Roman"/>
          <w:color w:val="365F91" w:themeColor="accent1" w:themeShade="BF"/>
          <w:sz w:val="24"/>
          <w:szCs w:val="24"/>
        </w:rPr>
        <w:t xml:space="preserve">Из  десяти  видов  административных  наказаний,  указанных  в  КоАП  РФ,  к  несовершеннолетним  чаще  всего  применяются  только  два:  предупреждение  и  административный штраф.  Штраф  может  назначаться  как  мера наказания, при наличии у несовершеннолетнего самостоятельного заработка или имущества. При  отсутствии  самостоятельного  заработка, штраф </w:t>
      </w:r>
      <w:r w:rsidRPr="00305233">
        <w:rPr>
          <w:rFonts w:ascii="Times New Roman" w:hAnsi="Times New Roman" w:cs="Times New Roman"/>
          <w:color w:val="365F91" w:themeColor="accent1" w:themeShade="BF"/>
          <w:sz w:val="24"/>
          <w:szCs w:val="24"/>
        </w:rPr>
        <w:lastRenderedPageBreak/>
        <w:t>взыскивается с его родителей или иных законных представителей</w:t>
      </w:r>
      <w:r w:rsidR="00305233" w:rsidRPr="00305233">
        <w:rPr>
          <w:rFonts w:ascii="Times New Roman" w:hAnsi="Times New Roman" w:cs="Times New Roman"/>
          <w:color w:val="365F91" w:themeColor="accent1" w:themeShade="BF"/>
          <w:sz w:val="24"/>
          <w:szCs w:val="24"/>
        </w:rPr>
        <w:t>.</w:t>
      </w:r>
    </w:p>
    <w:p w:rsidR="000C6EE4" w:rsidRDefault="000C6EE4" w:rsidP="000C6EE4">
      <w:pPr>
        <w:shd w:val="clear" w:color="auto" w:fill="B8CCE4" w:themeFill="accent1" w:themeFillTint="66"/>
        <w:spacing w:line="240" w:lineRule="auto"/>
        <w:ind w:firstLine="567"/>
        <w:jc w:val="both"/>
        <w:rPr>
          <w:rFonts w:ascii="Times New Roman" w:hAnsi="Times New Roman" w:cs="Times New Roman"/>
          <w:color w:val="365F91" w:themeColor="accent1" w:themeShade="BF"/>
          <w:sz w:val="24"/>
          <w:szCs w:val="24"/>
        </w:rPr>
      </w:pPr>
    </w:p>
    <w:p w:rsidR="000C6EE4" w:rsidRDefault="000C6EE4" w:rsidP="000C6EE4">
      <w:pPr>
        <w:shd w:val="clear" w:color="auto" w:fill="B8CCE4" w:themeFill="accent1" w:themeFillTint="66"/>
        <w:spacing w:line="240" w:lineRule="auto"/>
        <w:ind w:firstLine="567"/>
        <w:jc w:val="both"/>
        <w:rPr>
          <w:rFonts w:ascii="Times New Roman" w:hAnsi="Times New Roman" w:cs="Times New Roman"/>
          <w:color w:val="365F91" w:themeColor="accent1" w:themeShade="BF"/>
          <w:sz w:val="24"/>
          <w:szCs w:val="24"/>
        </w:rPr>
      </w:pPr>
      <w:r>
        <w:rPr>
          <w:noProof/>
          <w:lang w:eastAsia="ru-RU"/>
        </w:rPr>
        <w:drawing>
          <wp:inline distT="0" distB="0" distL="0" distR="0" wp14:anchorId="3AFE38BB" wp14:editId="45D33453">
            <wp:extent cx="2466975" cy="1847850"/>
            <wp:effectExtent l="0" t="0" r="9525" b="0"/>
            <wp:docPr id="3" name="Рисунок 3" descr="Картинки по запросу ответственность несовершеннолетн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ответственность несовершеннолетни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393FDE" w:rsidRDefault="000C6EE4" w:rsidP="000C6EE4">
      <w:pPr>
        <w:shd w:val="clear" w:color="auto" w:fill="B8CCE4" w:themeFill="accent1" w:themeFillTint="66"/>
        <w:spacing w:line="240" w:lineRule="auto"/>
        <w:ind w:firstLine="567"/>
        <w:jc w:val="both"/>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Н</w:t>
      </w:r>
      <w:r w:rsidR="00393FDE" w:rsidRPr="00305233">
        <w:rPr>
          <w:rFonts w:ascii="Times New Roman" w:hAnsi="Times New Roman" w:cs="Times New Roman"/>
          <w:color w:val="365F91" w:themeColor="accent1" w:themeShade="BF"/>
          <w:sz w:val="24"/>
          <w:szCs w:val="24"/>
        </w:rPr>
        <w:t xml:space="preserve">а  заседании  члены  комиссии  оценивают все материалы дела и могут вынести решение о  применении  мер  воздействия,  которое оформляется  постановлением.  Постановление комиссии по делу об административном правонарушении  может  быть  обжаловано  в  10-дневный срок со дня его вынесения в государственный  орган  исполнительной  власти  или  в суд  по  месту  жительства  несовершеннолетнего. </w:t>
      </w:r>
      <w:proofErr w:type="gramStart"/>
      <w:r w:rsidR="00393FDE" w:rsidRPr="00305233">
        <w:rPr>
          <w:rFonts w:ascii="Times New Roman" w:hAnsi="Times New Roman" w:cs="Times New Roman"/>
          <w:color w:val="365F91" w:themeColor="accent1" w:themeShade="BF"/>
          <w:sz w:val="24"/>
          <w:szCs w:val="24"/>
        </w:rPr>
        <w:t>В ст. 2.3 КоАП РФ установлена возможность КДН,  с  учетом  конкретных  обстоятельств  дела и  данных  о  лице,  совершившем  административное правонарушение, в возрасте от 16 до 18 лет,  решать  вопрос  об  освобождении  его  от административной ответственности с применением к нему меры воздействия, а именно: извинение  потерпевшему;  вынести  предупреждение; объявить выговор или строгий выговор;</w:t>
      </w:r>
      <w:proofErr w:type="gramEnd"/>
      <w:r w:rsidR="00393FDE" w:rsidRPr="00305233">
        <w:rPr>
          <w:rFonts w:ascii="Times New Roman" w:hAnsi="Times New Roman" w:cs="Times New Roman"/>
          <w:color w:val="365F91" w:themeColor="accent1" w:themeShade="BF"/>
          <w:sz w:val="24"/>
          <w:szCs w:val="24"/>
        </w:rPr>
        <w:t xml:space="preserve"> возложить  на  несовершеннолетнего,  достигшего  15-летнего возраста, обязанность возместить </w:t>
      </w:r>
      <w:proofErr w:type="gramStart"/>
      <w:r w:rsidR="00393FDE" w:rsidRPr="00305233">
        <w:rPr>
          <w:rFonts w:ascii="Times New Roman" w:hAnsi="Times New Roman" w:cs="Times New Roman"/>
          <w:color w:val="365F91" w:themeColor="accent1" w:themeShade="BF"/>
          <w:sz w:val="24"/>
          <w:szCs w:val="24"/>
        </w:rPr>
        <w:t>причиненный</w:t>
      </w:r>
      <w:proofErr w:type="gramEnd"/>
      <w:r w:rsidR="00393FDE" w:rsidRPr="00305233">
        <w:rPr>
          <w:rFonts w:ascii="Times New Roman" w:hAnsi="Times New Roman" w:cs="Times New Roman"/>
          <w:color w:val="365F91" w:themeColor="accent1" w:themeShade="BF"/>
          <w:sz w:val="24"/>
          <w:szCs w:val="24"/>
        </w:rPr>
        <w:t xml:space="preserve">  материальный  </w:t>
      </w:r>
      <w:r w:rsidR="00393FDE" w:rsidRPr="00305233">
        <w:rPr>
          <w:rFonts w:ascii="Times New Roman" w:hAnsi="Times New Roman" w:cs="Times New Roman"/>
          <w:color w:val="365F91" w:themeColor="accent1" w:themeShade="BF"/>
          <w:sz w:val="24"/>
          <w:szCs w:val="24"/>
        </w:rPr>
        <w:lastRenderedPageBreak/>
        <w:t xml:space="preserve">ущерб;  передать несовершеннолетнего  под  надзор  родителей или  лиц  их  заменяющих,  или  общественных воспитателей, а так же под наблюдение трудового  коллектива  или  общественной  организации. </w:t>
      </w:r>
    </w:p>
    <w:p w:rsidR="000C6EE4" w:rsidRPr="00305233" w:rsidRDefault="000C6EE4" w:rsidP="000C6EE4">
      <w:pPr>
        <w:shd w:val="clear" w:color="auto" w:fill="B8CCE4" w:themeFill="accent1" w:themeFillTint="66"/>
        <w:spacing w:line="240" w:lineRule="auto"/>
        <w:ind w:firstLine="567"/>
        <w:jc w:val="both"/>
        <w:rPr>
          <w:rFonts w:ascii="Times New Roman" w:hAnsi="Times New Roman" w:cs="Times New Roman"/>
          <w:color w:val="365F91" w:themeColor="accent1" w:themeShade="BF"/>
          <w:sz w:val="24"/>
          <w:szCs w:val="24"/>
        </w:rPr>
      </w:pPr>
      <w:r>
        <w:rPr>
          <w:noProof/>
          <w:lang w:eastAsia="ru-RU"/>
        </w:rPr>
        <w:drawing>
          <wp:inline distT="0" distB="0" distL="0" distR="0" wp14:anchorId="528B3E8D" wp14:editId="42EB7E5D">
            <wp:extent cx="2466975" cy="1847850"/>
            <wp:effectExtent l="0" t="0" r="9525" b="0"/>
            <wp:docPr id="1" name="Рисунок 1" descr="Картинки по запросу ответственность несовершеннолетн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ответственность несовершеннолетни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393FDE" w:rsidRDefault="00393FDE" w:rsidP="000C6EE4">
      <w:pPr>
        <w:shd w:val="clear" w:color="auto" w:fill="B8CCE4" w:themeFill="accent1" w:themeFillTint="66"/>
        <w:spacing w:line="240" w:lineRule="auto"/>
        <w:ind w:firstLine="567"/>
        <w:jc w:val="both"/>
        <w:rPr>
          <w:rFonts w:ascii="Times New Roman" w:hAnsi="Times New Roman" w:cs="Times New Roman"/>
          <w:sz w:val="24"/>
          <w:szCs w:val="24"/>
        </w:rPr>
      </w:pPr>
      <w:r w:rsidRPr="00393FDE">
        <w:rPr>
          <w:rFonts w:ascii="Times New Roman" w:hAnsi="Times New Roman" w:cs="Times New Roman"/>
          <w:sz w:val="24"/>
          <w:szCs w:val="24"/>
        </w:rPr>
        <w:t>Составить  протокол  о  правонарушении  может и полиция. За совершение административно</w:t>
      </w:r>
      <w:r w:rsidR="00305233">
        <w:rPr>
          <w:rFonts w:ascii="Times New Roman" w:hAnsi="Times New Roman" w:cs="Times New Roman"/>
          <w:sz w:val="24"/>
          <w:szCs w:val="24"/>
        </w:rPr>
        <w:t xml:space="preserve">го  проступка  могут  задержать, на срок не более </w:t>
      </w:r>
      <w:r w:rsidR="00305233" w:rsidRPr="00305233">
        <w:rPr>
          <w:rFonts w:ascii="Times New Roman" w:hAnsi="Times New Roman" w:cs="Times New Roman"/>
          <w:color w:val="C0504D" w:themeColor="accent2"/>
          <w:sz w:val="24"/>
          <w:szCs w:val="24"/>
        </w:rPr>
        <w:t>3</w:t>
      </w:r>
      <w:r w:rsidRPr="00305233">
        <w:rPr>
          <w:rFonts w:ascii="Times New Roman" w:hAnsi="Times New Roman" w:cs="Times New Roman"/>
          <w:color w:val="C0504D" w:themeColor="accent2"/>
          <w:sz w:val="24"/>
          <w:szCs w:val="24"/>
        </w:rPr>
        <w:t xml:space="preserve"> трёх </w:t>
      </w:r>
      <w:r w:rsidRPr="00393FDE">
        <w:rPr>
          <w:rFonts w:ascii="Times New Roman" w:hAnsi="Times New Roman" w:cs="Times New Roman"/>
          <w:sz w:val="24"/>
          <w:szCs w:val="24"/>
        </w:rPr>
        <w:t>часов. Об этом немедленно должны уведомляться законные  представители  несовершеннолетнего. Несовершеннолетние  в  случае  задержания</w:t>
      </w:r>
      <w:r>
        <w:rPr>
          <w:rFonts w:ascii="Times New Roman" w:hAnsi="Times New Roman" w:cs="Times New Roman"/>
          <w:sz w:val="24"/>
          <w:szCs w:val="24"/>
        </w:rPr>
        <w:t xml:space="preserve"> </w:t>
      </w:r>
      <w:r w:rsidRPr="00393FDE">
        <w:rPr>
          <w:rFonts w:ascii="Times New Roman" w:hAnsi="Times New Roman" w:cs="Times New Roman"/>
          <w:sz w:val="24"/>
          <w:szCs w:val="24"/>
        </w:rPr>
        <w:t xml:space="preserve">должны  содержаться  отдельно  от  взрослых лиц.  </w:t>
      </w:r>
    </w:p>
    <w:p w:rsidR="00393FDE" w:rsidRDefault="00393FDE" w:rsidP="000C6EE4">
      <w:pPr>
        <w:shd w:val="clear" w:color="auto" w:fill="B8CCE4" w:themeFill="accent1" w:themeFillTint="66"/>
        <w:spacing w:line="240" w:lineRule="auto"/>
        <w:ind w:firstLine="567"/>
        <w:jc w:val="both"/>
        <w:rPr>
          <w:rFonts w:ascii="Times New Roman" w:hAnsi="Times New Roman" w:cs="Times New Roman"/>
          <w:sz w:val="24"/>
          <w:szCs w:val="24"/>
        </w:rPr>
      </w:pPr>
      <w:r w:rsidRPr="00393FDE">
        <w:rPr>
          <w:rFonts w:ascii="Times New Roman" w:hAnsi="Times New Roman" w:cs="Times New Roman"/>
          <w:sz w:val="24"/>
          <w:szCs w:val="24"/>
        </w:rPr>
        <w:t xml:space="preserve">Не  является  административным  арестом </w:t>
      </w:r>
      <w:r>
        <w:rPr>
          <w:rFonts w:ascii="Times New Roman" w:hAnsi="Times New Roman" w:cs="Times New Roman"/>
          <w:sz w:val="24"/>
          <w:szCs w:val="24"/>
        </w:rPr>
        <w:t>и</w:t>
      </w:r>
      <w:r w:rsidRPr="00393FDE">
        <w:rPr>
          <w:rFonts w:ascii="Times New Roman" w:hAnsi="Times New Roman" w:cs="Times New Roman"/>
          <w:sz w:val="24"/>
          <w:szCs w:val="24"/>
        </w:rPr>
        <w:t>золяция  несовершеннолетних,  совершивших правонарушение,  влекущее  административную ответственность,  в  случаях,  если  их  личность не  установлена  либо  они  не  имеют  места  жительства, места пребывания или не проживают на  территории  субъекта  Российской  Федерации, где ими было совершено правонарушение.</w:t>
      </w:r>
      <w:r>
        <w:rPr>
          <w:rFonts w:ascii="Times New Roman" w:hAnsi="Times New Roman" w:cs="Times New Roman"/>
          <w:sz w:val="24"/>
          <w:szCs w:val="24"/>
        </w:rPr>
        <w:t xml:space="preserve"> </w:t>
      </w:r>
      <w:r w:rsidRPr="00393FDE">
        <w:rPr>
          <w:rFonts w:ascii="Times New Roman" w:hAnsi="Times New Roman" w:cs="Times New Roman"/>
          <w:sz w:val="24"/>
          <w:szCs w:val="24"/>
        </w:rPr>
        <w:t xml:space="preserve">В  этом  случае  несовершеннолетние  помещаются  в  специальные  учреждения  органов </w:t>
      </w:r>
      <w:r w:rsidRPr="00393FDE">
        <w:rPr>
          <w:rFonts w:ascii="Times New Roman" w:hAnsi="Times New Roman" w:cs="Times New Roman"/>
          <w:sz w:val="24"/>
          <w:szCs w:val="24"/>
        </w:rPr>
        <w:lastRenderedPageBreak/>
        <w:t>внутренних дел  -  Центры временного содержания  несовершеннолетних  правонарушителей органов  внутренних  дел  на  срок  до  30  суток</w:t>
      </w:r>
      <w:r w:rsidR="00305233">
        <w:rPr>
          <w:rFonts w:ascii="Times New Roman" w:hAnsi="Times New Roman" w:cs="Times New Roman"/>
          <w:sz w:val="24"/>
          <w:szCs w:val="24"/>
        </w:rPr>
        <w:t>.</w:t>
      </w:r>
    </w:p>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Default="005A61C3" w:rsidP="005A61C3">
      <w:pPr>
        <w:shd w:val="clear" w:color="auto" w:fill="B8CCE4" w:themeFill="accent1" w:themeFillTint="66"/>
        <w:spacing w:line="240" w:lineRule="auto"/>
        <w:ind w:firstLine="567"/>
        <w:jc w:val="center"/>
        <w:rPr>
          <w:rFonts w:ascii="Times New Roman" w:hAnsi="Times New Roman" w:cs="Times New Roman"/>
          <w:sz w:val="24"/>
          <w:szCs w:val="24"/>
        </w:rPr>
      </w:pPr>
      <w:bookmarkStart w:id="0" w:name="_GoBack"/>
      <w:r>
        <w:rPr>
          <w:rFonts w:ascii="Times New Roman" w:hAnsi="Times New Roman" w:cs="Times New Roman"/>
          <w:sz w:val="24"/>
          <w:szCs w:val="24"/>
        </w:rPr>
        <w:t>г. Пермь, 2020 год</w:t>
      </w:r>
    </w:p>
    <w:bookmarkEnd w:id="0"/>
    <w:p w:rsidR="005A61C3"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p w:rsidR="005A61C3" w:rsidRPr="00393FDE" w:rsidRDefault="005A61C3" w:rsidP="000C6EE4">
      <w:pPr>
        <w:shd w:val="clear" w:color="auto" w:fill="B8CCE4" w:themeFill="accent1" w:themeFillTint="66"/>
        <w:spacing w:line="240" w:lineRule="auto"/>
        <w:ind w:firstLine="567"/>
        <w:jc w:val="both"/>
        <w:rPr>
          <w:rFonts w:ascii="Times New Roman" w:hAnsi="Times New Roman" w:cs="Times New Roman"/>
          <w:sz w:val="24"/>
          <w:szCs w:val="24"/>
        </w:rPr>
      </w:pPr>
    </w:p>
    <w:sectPr w:rsidR="005A61C3" w:rsidRPr="00393FDE" w:rsidSect="00BB16AD">
      <w:pgSz w:w="16838" w:h="11906" w:orient="landscape"/>
      <w:pgMar w:top="709" w:right="709" w:bottom="424" w:left="28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7E"/>
    <w:rsid w:val="000C6EE4"/>
    <w:rsid w:val="00305233"/>
    <w:rsid w:val="00332E41"/>
    <w:rsid w:val="00393FDE"/>
    <w:rsid w:val="005A61C3"/>
    <w:rsid w:val="00BB16AD"/>
    <w:rsid w:val="00D96465"/>
    <w:rsid w:val="00FB5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6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6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6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6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Абсатарова</dc:creator>
  <cp:keywords/>
  <dc:description/>
  <cp:lastModifiedBy>Абсатарова</cp:lastModifiedBy>
  <cp:revision>5</cp:revision>
  <dcterms:created xsi:type="dcterms:W3CDTF">2020-01-29T14:48:00Z</dcterms:created>
  <dcterms:modified xsi:type="dcterms:W3CDTF">2020-01-30T05:41:00Z</dcterms:modified>
</cp:coreProperties>
</file>