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3" w:rsidRDefault="00354873" w:rsidP="00B133C1">
      <w:pPr>
        <w:pStyle w:val="ConsPlusNormal"/>
        <w:jc w:val="both"/>
        <w:rPr>
          <w:b/>
        </w:rPr>
      </w:pPr>
      <w:bookmarkStart w:id="0" w:name="_GoBack"/>
      <w:r>
        <w:rPr>
          <w:b/>
        </w:rPr>
        <w:t>Внесены изменения в требования к антитеррористической защищенности объектов здравоохранения</w:t>
      </w:r>
    </w:p>
    <w:p w:rsidR="00354873" w:rsidRPr="00354873" w:rsidRDefault="00354873" w:rsidP="00354873">
      <w:pPr>
        <w:pStyle w:val="ConsPlusNormal"/>
        <w:jc w:val="center"/>
      </w:pPr>
    </w:p>
    <w:bookmarkEnd w:id="0"/>
    <w:p w:rsidR="00CC2A8C" w:rsidRDefault="00354873" w:rsidP="00CC2A8C">
      <w:pPr>
        <w:pStyle w:val="ConsPlusNormal"/>
        <w:ind w:firstLine="851"/>
        <w:jc w:val="both"/>
      </w:pPr>
      <w:r w:rsidRPr="00354873">
        <w:t>Постановление</w:t>
      </w:r>
      <w:r>
        <w:t>м</w:t>
      </w:r>
      <w:r w:rsidRPr="00354873">
        <w:t xml:space="preserve"> Правительства РФ от 29.03.2019 N 357 </w:t>
      </w:r>
      <w:r>
        <w:t>утверждены</w:t>
      </w:r>
      <w:r w:rsidR="00E05689">
        <w:t xml:space="preserve"> </w:t>
      </w:r>
      <w:hyperlink r:id="rId5" w:history="1">
        <w:r w:rsidR="00E05689" w:rsidRPr="00354873">
          <w:t>изменения</w:t>
        </w:r>
      </w:hyperlink>
      <w:r w:rsidR="00E05689" w:rsidRPr="00354873">
        <w:t>,</w:t>
      </w:r>
      <w:r w:rsidR="00E05689">
        <w:t xml:space="preserve"> которые вносятся в </w:t>
      </w:r>
      <w:hyperlink r:id="rId6" w:history="1">
        <w:r w:rsidR="00E05689" w:rsidRPr="00354873">
          <w:t>требования</w:t>
        </w:r>
      </w:hyperlink>
      <w:r w:rsidR="00E05689">
        <w:t xml:space="preserve">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утвержденные постановлением Правительства Российской </w:t>
      </w:r>
      <w:r>
        <w:t>Федерации от 13 января 2017 г. № 8.</w:t>
      </w:r>
    </w:p>
    <w:p w:rsidR="00F40829" w:rsidRDefault="00354873" w:rsidP="00F40829">
      <w:pPr>
        <w:pStyle w:val="ConsPlusNormal"/>
        <w:ind w:firstLine="851"/>
        <w:jc w:val="both"/>
        <w:rPr>
          <w:szCs w:val="28"/>
        </w:rPr>
      </w:pPr>
      <w:r>
        <w:t xml:space="preserve">В соответствии с данными изменениями </w:t>
      </w:r>
      <w:r w:rsidR="00F40829">
        <w:t>в</w:t>
      </w:r>
      <w:r w:rsidR="00F40829">
        <w:rPr>
          <w:szCs w:val="28"/>
        </w:rPr>
        <w:t xml:space="preserve">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определение должностных лиц, ответственных за проведение мероприятий по антитеррористической защищенности объекта (территории);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 оборудование системой видеонаблюдения,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-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мероприятий по антитеррористической защищенности объекта (территории);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 (территории);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которое достигается посредством: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антитеррористической защищенности объекта (территории) и принимаемых мерах по ее усилению;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</w:t>
      </w:r>
      <w:r w:rsidRPr="00F40829">
        <w:rPr>
          <w:szCs w:val="28"/>
        </w:rPr>
        <w:t xml:space="preserve"> своевременное</w:t>
      </w:r>
      <w:r>
        <w:rPr>
          <w:szCs w:val="28"/>
        </w:rPr>
        <w:t xml:space="preserve"> выявление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 и веществ) на объект (территорию);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-поддержание в исправном состоянии инженерно-технических средств и оснащение бесперебойной и устойчивой связью объекта (территории);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lastRenderedPageBreak/>
        <w:t>-своевременное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безопасности,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(территории);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разработка порядка эвакуации работников объекта (территории), а также посетителей (пациентов) в случае получения информации об угрозе совершения террористического акта либо о его совершении;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обучение работников объекта (территории) способам защиты и действиям при угрозе совершения террористического акта или при его совершении;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-проведение учений, тренировок по безопасной и своевременной эвакуации работников и посетителей (пациентов) объекта (территории) из зданий (сооружений);</w:t>
      </w:r>
    </w:p>
    <w:p w:rsidR="00F40829" w:rsidRDefault="00F40829" w:rsidP="00F4082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своевременное оповещение работников и посетителей (пациентов) объекта (территории) о безопасной и беспрепятственной эвакуации из зданий (сооружений), обеспечение технических возможностей эвакуации</w:t>
      </w:r>
      <w:proofErr w:type="gramStart"/>
      <w:r>
        <w:rPr>
          <w:szCs w:val="28"/>
        </w:rPr>
        <w:t>.".</w:t>
      </w:r>
      <w:proofErr w:type="gramEnd"/>
    </w:p>
    <w:p w:rsidR="00CC2A8C" w:rsidRDefault="00E05689" w:rsidP="00CC2A8C">
      <w:pPr>
        <w:pStyle w:val="ConsPlusNormal"/>
        <w:ind w:firstLine="851"/>
        <w:jc w:val="both"/>
      </w:pPr>
      <w:r>
        <w:t xml:space="preserve"> Небольшим клиникам и аптечным пунктам присвоят новую категорию опасности - четвертую. </w:t>
      </w:r>
    </w:p>
    <w:p w:rsidR="00E05689" w:rsidRDefault="00F40829" w:rsidP="00CC2A8C">
      <w:pPr>
        <w:pStyle w:val="ConsPlusNormal"/>
        <w:ind w:firstLine="851"/>
        <w:jc w:val="both"/>
      </w:pPr>
      <w:r>
        <w:t>Изменения вступили в действия с  11 апреля 2019 г.</w:t>
      </w:r>
    </w:p>
    <w:p w:rsidR="00F40829" w:rsidRDefault="00F40829" w:rsidP="00F40829">
      <w:pPr>
        <w:pStyle w:val="ConsPlusNormal"/>
        <w:jc w:val="both"/>
      </w:pPr>
    </w:p>
    <w:p w:rsidR="00F40829" w:rsidRDefault="00F40829" w:rsidP="00F40829">
      <w:pPr>
        <w:pStyle w:val="ConsPlusNormal"/>
        <w:jc w:val="both"/>
      </w:pPr>
    </w:p>
    <w:p w:rsidR="00F40829" w:rsidRDefault="00F40829" w:rsidP="00F40829">
      <w:pPr>
        <w:pStyle w:val="ConsPlusNormal"/>
        <w:jc w:val="both"/>
      </w:pPr>
      <w:r>
        <w:t>Прокуратура Орджоникидзевского</w:t>
      </w:r>
    </w:p>
    <w:p w:rsidR="00F40829" w:rsidRDefault="00F40829" w:rsidP="00F40829">
      <w:pPr>
        <w:pStyle w:val="ConsPlusNormal"/>
        <w:jc w:val="both"/>
      </w:pPr>
      <w:r>
        <w:t xml:space="preserve">района г. Перми </w:t>
      </w:r>
    </w:p>
    <w:p w:rsidR="00D36B8E" w:rsidRDefault="00B133C1"/>
    <w:sectPr w:rsidR="00D36B8E" w:rsidSect="00C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89"/>
    <w:rsid w:val="0019557F"/>
    <w:rsid w:val="002E0F80"/>
    <w:rsid w:val="00354873"/>
    <w:rsid w:val="004F7DEC"/>
    <w:rsid w:val="0097502B"/>
    <w:rsid w:val="00B133C1"/>
    <w:rsid w:val="00CC2A8C"/>
    <w:rsid w:val="00E05689"/>
    <w:rsid w:val="00F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68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68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CABB7AC900DA85ACA09E25455E958919FFD6B6E6BA68AF07D1C01A1436945BB26CCB6FEF268CD754A540EB3F8D2B8ABFAF2F673D730C35CZ0M" TargetMode="External"/><Relationship Id="rId5" Type="http://schemas.openxmlformats.org/officeDocument/2006/relationships/hyperlink" Target="consultantplus://offline/ref=C62CABB7AC900DA85ACA09E25455E9589094FC68636AA68AF07D1C01A1436945BB26CCB6FEF268CC7D4A540EB3F8D2B8ABFAF2F673D730C35CZ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5</cp:revision>
  <dcterms:created xsi:type="dcterms:W3CDTF">2019-04-10T12:25:00Z</dcterms:created>
  <dcterms:modified xsi:type="dcterms:W3CDTF">2019-04-11T05:04:00Z</dcterms:modified>
</cp:coreProperties>
</file>