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51" w:rsidRDefault="002A2B4E" w:rsidP="002A2B4E">
      <w:pPr>
        <w:ind w:firstLine="708"/>
        <w:jc w:val="center"/>
      </w:pPr>
      <w:r>
        <w:t>Информация для собственников помещений многоквартирного дома №23 по ул. Вильямса города Перми</w:t>
      </w:r>
    </w:p>
    <w:p w:rsidR="002A2B4E" w:rsidRDefault="002A2B4E" w:rsidP="002A2B4E">
      <w:pPr>
        <w:ind w:firstLine="708"/>
        <w:jc w:val="center"/>
      </w:pPr>
    </w:p>
    <w:p w:rsidR="00AE18E4" w:rsidRPr="0069308E" w:rsidRDefault="00C932BD" w:rsidP="00AE18E4">
      <w:pPr>
        <w:ind w:firstLine="708"/>
        <w:jc w:val="both"/>
      </w:pPr>
      <w:r>
        <w:t>На основании пунктов 2.2.2, 3.2.6.1, 3.2.6.2 Типового положения о территориальном органе администрации города Перми, утвержденного решением Пермской городской думы от 29.01.2013 №7, информируем о возникновении оснований для исключения сведений о многоквартирном доме №23 по улице Вильямса города Перми из реестра лицензий Пермского края</w:t>
      </w:r>
      <w:r w:rsidR="00AE18E4" w:rsidRPr="00AA72A9">
        <w:rPr>
          <w:color w:val="000000"/>
          <w:szCs w:val="28"/>
        </w:rPr>
        <w:t>:</w:t>
      </w:r>
    </w:p>
    <w:p w:rsidR="00AE18E4" w:rsidRPr="00AA72A9" w:rsidRDefault="00AE18E4" w:rsidP="00AE18E4">
      <w:pPr>
        <w:spacing w:line="360" w:lineRule="atLeast"/>
        <w:ind w:right="851" w:firstLine="709"/>
        <w:jc w:val="both"/>
        <w:rPr>
          <w:color w:val="000000"/>
          <w:szCs w:val="28"/>
        </w:rPr>
      </w:pPr>
      <w:r w:rsidRPr="00AA72A9">
        <w:rPr>
          <w:color w:val="000000"/>
          <w:szCs w:val="28"/>
        </w:rPr>
        <w:t xml:space="preserve">1. наименование лицензирующего органа: </w:t>
      </w:r>
    </w:p>
    <w:p w:rsidR="00AE18E4" w:rsidRPr="00AA72A9" w:rsidRDefault="00AE18E4" w:rsidP="00AE18E4">
      <w:pPr>
        <w:spacing w:line="360" w:lineRule="atLeast"/>
        <w:ind w:right="850"/>
        <w:jc w:val="both"/>
        <w:rPr>
          <w:color w:val="000000"/>
          <w:szCs w:val="28"/>
        </w:rPr>
      </w:pPr>
      <w:r w:rsidRPr="00AA72A9">
        <w:rPr>
          <w:color w:val="000000"/>
          <w:szCs w:val="28"/>
        </w:rPr>
        <w:t>Инспекция государственного жилищного надзора Пермского края;</w:t>
      </w:r>
    </w:p>
    <w:p w:rsidR="00AE18E4" w:rsidRPr="00AA72A9" w:rsidRDefault="00AE18E4" w:rsidP="00AE18E4">
      <w:pPr>
        <w:spacing w:line="360" w:lineRule="atLeast"/>
        <w:ind w:right="851" w:firstLine="709"/>
        <w:jc w:val="both"/>
        <w:rPr>
          <w:color w:val="000000"/>
          <w:szCs w:val="28"/>
        </w:rPr>
      </w:pPr>
      <w:r w:rsidRPr="00AA72A9">
        <w:rPr>
          <w:color w:val="000000"/>
          <w:szCs w:val="28"/>
        </w:rPr>
        <w:t xml:space="preserve">2. наименование лицензиата: </w:t>
      </w:r>
    </w:p>
    <w:p w:rsidR="00AE18E4" w:rsidRDefault="00AE18E4" w:rsidP="00AE18E4">
      <w:pPr>
        <w:spacing w:line="360" w:lineRule="atLeast"/>
        <w:ind w:right="-2"/>
        <w:jc w:val="both"/>
        <w:rPr>
          <w:color w:val="000000"/>
          <w:szCs w:val="28"/>
        </w:rPr>
      </w:pPr>
      <w:r w:rsidRPr="000B2662">
        <w:rPr>
          <w:rFonts w:eastAsia="Calibri"/>
          <w:szCs w:val="28"/>
          <w:u w:val="single"/>
        </w:rPr>
        <w:t xml:space="preserve">общество с ограниченной ответственностью </w:t>
      </w:r>
      <w:r>
        <w:rPr>
          <w:rFonts w:eastAsia="Calibri"/>
          <w:szCs w:val="28"/>
          <w:u w:val="single"/>
        </w:rPr>
        <w:t>«НЭКСТ</w:t>
      </w:r>
      <w:r w:rsidRPr="000B2662">
        <w:rPr>
          <w:rFonts w:eastAsia="Calibri"/>
          <w:szCs w:val="28"/>
          <w:u w:val="single"/>
        </w:rPr>
        <w:t>»</w:t>
      </w:r>
      <w:r w:rsidRPr="00AA72A9">
        <w:rPr>
          <w:color w:val="000000"/>
          <w:szCs w:val="28"/>
        </w:rPr>
        <w:t xml:space="preserve">, ИНН </w:t>
      </w:r>
      <w:r>
        <w:rPr>
          <w:rFonts w:eastAsia="Calibri"/>
          <w:szCs w:val="28"/>
          <w:u w:val="single"/>
        </w:rPr>
        <w:t>5903129100</w:t>
      </w:r>
      <w:r w:rsidRPr="00AA72A9">
        <w:rPr>
          <w:color w:val="000000"/>
          <w:szCs w:val="28"/>
        </w:rPr>
        <w:t xml:space="preserve"> (лицензия на осуществление предпринимательской деятельности по управлению многоквартирными домами от </w:t>
      </w:r>
      <w:r>
        <w:rPr>
          <w:color w:val="000000"/>
          <w:szCs w:val="28"/>
        </w:rPr>
        <w:t>16</w:t>
      </w:r>
      <w:r w:rsidRPr="00AA72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 2017 г.</w:t>
      </w:r>
      <w:r w:rsidRPr="00AA72A9">
        <w:rPr>
          <w:color w:val="000000"/>
          <w:szCs w:val="28"/>
        </w:rPr>
        <w:t xml:space="preserve"> № 059-000</w:t>
      </w:r>
      <w:r>
        <w:rPr>
          <w:color w:val="000000"/>
          <w:szCs w:val="28"/>
        </w:rPr>
        <w:t>475</w:t>
      </w:r>
      <w:r w:rsidRPr="00AA72A9">
        <w:rPr>
          <w:color w:val="000000"/>
          <w:szCs w:val="28"/>
        </w:rPr>
        <w:t>);</w:t>
      </w:r>
    </w:p>
    <w:p w:rsidR="00716D51" w:rsidRDefault="00716D51" w:rsidP="00716D51">
      <w:pPr>
        <w:pStyle w:val="a3"/>
      </w:pPr>
      <w:r>
        <w:t>3. Информация о нарушениях, устранение которых предусмотрено предписанием:</w:t>
      </w:r>
    </w:p>
    <w:p w:rsidR="00716D51" w:rsidRDefault="00716D51" w:rsidP="00716D51">
      <w:pPr>
        <w:pStyle w:val="a3"/>
      </w:pPr>
      <w:r>
        <w:t xml:space="preserve">3.1. на лестничной площадке 2-го этажа подъезда № 1 выход на кровлю закрыт на замок, отсутствует надпись на люке о местонахождении ключей, </w:t>
      </w:r>
      <w:r>
        <w:br/>
        <w:t xml:space="preserve">чем нарушен пункт 3.3.5.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>3.2. на асбестоцементной кровле наличие отверстий площадью от 1 до 5 см2, п</w:t>
      </w:r>
      <w:r w:rsidR="00A01D6C">
        <w:t xml:space="preserve">овреждений отдельных элементов, </w:t>
      </w:r>
      <w:r>
        <w:t xml:space="preserve">чем нарушены пункты 4.6.1.1., 4.6.1.2.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 xml:space="preserve"> 3.3. в чердачном помещении, расположенном над подъездом № 1 выявлено намокание стропил, чем нарушен пункт 4.6.1.1, п. 10 постановления № 491;</w:t>
      </w:r>
    </w:p>
    <w:p w:rsidR="00716D51" w:rsidRDefault="00716D51" w:rsidP="00716D51">
      <w:pPr>
        <w:pStyle w:val="a3"/>
      </w:pPr>
      <w:r>
        <w:t xml:space="preserve">3.4. наличие сухих желтых пятен, отшелушивания </w:t>
      </w:r>
      <w:proofErr w:type="spellStart"/>
      <w:r>
        <w:t>побелочного</w:t>
      </w:r>
      <w:proofErr w:type="spellEnd"/>
      <w:r>
        <w:t xml:space="preserve"> слоя потолка и стены, расположенной справа от оконного проема на лестничной площадке 2 этажа подъезда № 1, чем нарушен пункт 3.2.8.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 xml:space="preserve">3.5. со стороны дворового фасада слева от входа в подъезд № 1 на высоте до 1 метра от уровня земли наличие разрушения штукатурного слоя стены многоквартирного дома, чем нарушен пункт 4.2.3.1.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 xml:space="preserve">3.6. со стороны дворового фасада слева от входа в подъезд № 1 на стене многоквартирного дома наличие трещин длиной до 1,5 м, чем нарушены пункты 4.2.3.1., 4.2.1.14.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 xml:space="preserve">3.7. наличие трещин в штукатурном слое цоколя многоквартирного дома со стороны главного фасада, чем нарушен пункт 4.2.3.4.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t xml:space="preserve">3.8. наличие нарушений в штукатурном слое стены многоквартирного дома со стороны главного фасада, чем нарушен пункт 4.2.3.1. </w:t>
      </w:r>
      <w:proofErr w:type="spellStart"/>
      <w:r>
        <w:t>ПиН</w:t>
      </w:r>
      <w:proofErr w:type="spellEnd"/>
      <w:r>
        <w:t xml:space="preserve"> ТЭ ЖФ РФ, п.10 постановления № 491;</w:t>
      </w:r>
    </w:p>
    <w:p w:rsidR="00716D51" w:rsidRDefault="00716D51" w:rsidP="00716D51">
      <w:pPr>
        <w:pStyle w:val="a3"/>
      </w:pPr>
      <w:r>
        <w:lastRenderedPageBreak/>
        <w:t xml:space="preserve">3.9. разрушение, частичное отсутствие кирпичной кладки вент. каналов подъездов №№ 1, 2, чем нарушен пункт 5.5.6. </w:t>
      </w:r>
      <w:proofErr w:type="spellStart"/>
      <w:r>
        <w:t>ПиН</w:t>
      </w:r>
      <w:proofErr w:type="spellEnd"/>
      <w:r>
        <w:t xml:space="preserve"> ТЭ ЖФ РФ, п.10 постановления № 491; </w:t>
      </w:r>
    </w:p>
    <w:p w:rsidR="00716D51" w:rsidRDefault="00716D51" w:rsidP="00716D51">
      <w:pPr>
        <w:spacing w:line="360" w:lineRule="atLeast"/>
        <w:ind w:right="851" w:firstLine="709"/>
        <w:jc w:val="both"/>
        <w:rPr>
          <w:color w:val="000000"/>
          <w:szCs w:val="28"/>
        </w:rPr>
      </w:pPr>
      <w:r>
        <w:t xml:space="preserve">3.10. слуховые окна не оборудованы жалюзийными решетками, чем нарушен пункт 4.6.1.25. </w:t>
      </w:r>
      <w:proofErr w:type="spellStart"/>
      <w:r>
        <w:t>ПиН</w:t>
      </w:r>
      <w:proofErr w:type="spellEnd"/>
      <w:r>
        <w:t xml:space="preserve"> ТЭ ЖФ РФ, п.10 постановления № 491.</w:t>
      </w:r>
    </w:p>
    <w:p w:rsidR="00AE18E4" w:rsidRPr="00AA72A9" w:rsidRDefault="00716D51" w:rsidP="00AE18E4">
      <w:pPr>
        <w:spacing w:line="360" w:lineRule="atLeast"/>
        <w:ind w:right="85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E18E4" w:rsidRPr="00AA72A9">
        <w:rPr>
          <w:color w:val="000000"/>
          <w:szCs w:val="28"/>
        </w:rPr>
        <w:t xml:space="preserve">. сведения о решении (постановлении) суда: </w:t>
      </w:r>
    </w:p>
    <w:p w:rsidR="00AE18E4" w:rsidRPr="00AA72A9" w:rsidRDefault="00AE18E4" w:rsidP="00AE18E4">
      <w:pPr>
        <w:spacing w:line="360" w:lineRule="atLeast"/>
        <w:ind w:right="-2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AA72A9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я</w:t>
      </w:r>
      <w:r w:rsidRPr="00AA72A9">
        <w:rPr>
          <w:color w:val="000000"/>
          <w:szCs w:val="28"/>
        </w:rPr>
        <w:t xml:space="preserve"> мирового судьи судебного участка № </w:t>
      </w:r>
      <w:r>
        <w:rPr>
          <w:color w:val="000000"/>
          <w:szCs w:val="28"/>
        </w:rPr>
        <w:t>3</w:t>
      </w:r>
      <w:r w:rsidRPr="00AA72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Дзержинского</w:t>
      </w:r>
      <w:r w:rsidRPr="00AA72A9">
        <w:rPr>
          <w:color w:val="000000"/>
          <w:szCs w:val="28"/>
        </w:rPr>
        <w:t xml:space="preserve"> су</w:t>
      </w:r>
      <w:r>
        <w:rPr>
          <w:color w:val="000000"/>
          <w:szCs w:val="28"/>
        </w:rPr>
        <w:t>дебного района города Перми от 27</w:t>
      </w:r>
      <w:r w:rsidRPr="00AA72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августа</w:t>
      </w:r>
      <w:r w:rsidRPr="00AA72A9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 г.</w:t>
      </w:r>
      <w:r w:rsidRPr="00AA72A9">
        <w:rPr>
          <w:color w:val="000000"/>
          <w:szCs w:val="28"/>
        </w:rPr>
        <w:t xml:space="preserve"> № 5-</w:t>
      </w:r>
      <w:r>
        <w:rPr>
          <w:color w:val="000000"/>
          <w:szCs w:val="28"/>
        </w:rPr>
        <w:t>687/2018, от 26 октября 2018 г. № 5-919/2018, вступившие в законную силу 11 сентября 2018 г. и 30 ноября 2018 г. соответственно</w:t>
      </w:r>
      <w:r w:rsidRPr="00AA72A9">
        <w:rPr>
          <w:color w:val="000000"/>
          <w:szCs w:val="28"/>
        </w:rPr>
        <w:t>;</w:t>
      </w:r>
    </w:p>
    <w:p w:rsidR="00AE18E4" w:rsidRDefault="00716D51" w:rsidP="00AE18E4">
      <w:pPr>
        <w:pStyle w:val="a3"/>
      </w:pPr>
      <w:r>
        <w:t>5</w:t>
      </w:r>
      <w:r w:rsidR="00AE18E4">
        <w:t>. Состав правонарушения:</w:t>
      </w:r>
      <w:r w:rsidR="00AE18E4">
        <w:rPr>
          <w:u w:val="single"/>
        </w:rPr>
        <w:t xml:space="preserve"> часть 24 статьи 19.5 Кодекса Российской Федерации об административных правонарушениях</w:t>
      </w:r>
      <w:r w:rsidR="00AE18E4">
        <w:t>.</w:t>
      </w:r>
    </w:p>
    <w:p w:rsidR="00AE18E4" w:rsidRDefault="00AE18E4" w:rsidP="00AE18E4">
      <w:pPr>
        <w:pStyle w:val="a3"/>
        <w:rPr>
          <w:u w:val="single"/>
        </w:rPr>
      </w:pPr>
      <w:r>
        <w:t xml:space="preserve">6. Вид административного наказания: </w:t>
      </w:r>
      <w:r>
        <w:rPr>
          <w:u w:val="single"/>
        </w:rPr>
        <w:t>штраф.</w:t>
      </w:r>
    </w:p>
    <w:p w:rsidR="004C0FC6" w:rsidRPr="00D44E1B" w:rsidRDefault="004C0FC6" w:rsidP="004C0FC6">
      <w:pPr>
        <w:spacing w:line="360" w:lineRule="atLeast"/>
        <w:ind w:right="-1" w:firstLine="709"/>
        <w:jc w:val="both"/>
        <w:rPr>
          <w:color w:val="000000" w:themeColor="text1"/>
          <w:szCs w:val="28"/>
        </w:rPr>
      </w:pPr>
      <w:r w:rsidRPr="00D44E1B">
        <w:rPr>
          <w:color w:val="000000" w:themeColor="text1"/>
          <w:szCs w:val="28"/>
        </w:rPr>
        <w:t>В соответствии с ч.7 ст.198 ЖК РФ собственники имеют право в течение 2 месяцев со дня получения указанного извещения принять на общем собрании собственников помещений дома решение о продолжении осуществления лицензиатом деятельности по управлению домом, что послужит основанием для сохранения сведений об этом доме в реестре лицензий субъекта Российской Федерации.</w:t>
      </w:r>
    </w:p>
    <w:p w:rsidR="004C0FC6" w:rsidRPr="00D44E1B" w:rsidRDefault="004C0FC6" w:rsidP="004C0FC6">
      <w:pPr>
        <w:spacing w:line="360" w:lineRule="atLeast"/>
        <w:ind w:right="-1" w:firstLine="709"/>
        <w:jc w:val="both"/>
        <w:rPr>
          <w:color w:val="000000" w:themeColor="text1"/>
          <w:szCs w:val="28"/>
        </w:rPr>
      </w:pPr>
      <w:r w:rsidRPr="00D44E1B">
        <w:rPr>
          <w:color w:val="000000" w:themeColor="text1"/>
          <w:szCs w:val="28"/>
        </w:rPr>
        <w:t>В случае принятия вышеуказанного решения необходимо уведомить Инспекцию государственного жилищного надзора Пермского края в течение 3 рабочих дней со дня оформления протокола общего собрания собственников помещений в многоквартирном доме о принятом на этом собрании решении о продолжении осуществления лицензиатом деятельности по управлению многоквартирным домом путем направления копии такого протокола заказным почтовым отправлением с уведомлением о вручении.</w:t>
      </w:r>
    </w:p>
    <w:p w:rsidR="004C0FC6" w:rsidRPr="000B2662" w:rsidRDefault="004C0FC6" w:rsidP="004C0FC6">
      <w:pPr>
        <w:spacing w:line="360" w:lineRule="atLeast"/>
        <w:ind w:right="-1" w:firstLine="709"/>
        <w:jc w:val="both"/>
        <w:rPr>
          <w:b/>
          <w:color w:val="000000" w:themeColor="text1"/>
          <w:szCs w:val="28"/>
        </w:rPr>
      </w:pPr>
      <w:r w:rsidRPr="00D44E1B">
        <w:rPr>
          <w:color w:val="000000" w:themeColor="text1"/>
          <w:szCs w:val="28"/>
        </w:rPr>
        <w:t>В случае не уведомления лицензирующего органа о данном решении Инспекцией государственного жилищного надзора Пермского края будет принято решение об исключении сведений о Вашем доме из реестра лицензий субъекта Российской Федерации.</w:t>
      </w:r>
    </w:p>
    <w:p w:rsidR="004C0FC6" w:rsidRDefault="004C0FC6" w:rsidP="004C0FC6">
      <w:pPr>
        <w:spacing w:line="360" w:lineRule="atLeast"/>
        <w:ind w:firstLine="709"/>
        <w:jc w:val="both"/>
        <w:rPr>
          <w:szCs w:val="28"/>
        </w:rPr>
      </w:pPr>
      <w:r w:rsidRPr="000B2662">
        <w:rPr>
          <w:color w:val="000000" w:themeColor="text1"/>
          <w:szCs w:val="28"/>
        </w:rPr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Pr="000B2662">
        <w:rPr>
          <w:szCs w:val="28"/>
        </w:rPr>
        <w:t xml:space="preserve">собственники могут обратиться в отдел ЖКХ и </w:t>
      </w:r>
      <w:r w:rsidR="00F02A40">
        <w:rPr>
          <w:szCs w:val="28"/>
        </w:rPr>
        <w:t>жилищных отношений</w:t>
      </w:r>
      <w:r w:rsidRPr="000B2662">
        <w:rPr>
          <w:szCs w:val="28"/>
        </w:rPr>
        <w:t xml:space="preserve"> </w:t>
      </w:r>
      <w:r w:rsidR="00D6566D">
        <w:rPr>
          <w:szCs w:val="28"/>
        </w:rPr>
        <w:t>администрации Орджоникидзевского района города Перми</w:t>
      </w:r>
      <w:r w:rsidR="00947A2A">
        <w:rPr>
          <w:szCs w:val="28"/>
        </w:rPr>
        <w:t xml:space="preserve"> по адресу</w:t>
      </w:r>
      <w:r w:rsidRPr="000B2662">
        <w:rPr>
          <w:szCs w:val="28"/>
        </w:rPr>
        <w:t>:</w:t>
      </w:r>
      <w:r w:rsidR="00947A2A">
        <w:rPr>
          <w:szCs w:val="28"/>
        </w:rPr>
        <w:t xml:space="preserve"> ул. </w:t>
      </w:r>
      <w:proofErr w:type="spellStart"/>
      <w:r w:rsidR="00947A2A">
        <w:rPr>
          <w:szCs w:val="28"/>
        </w:rPr>
        <w:t>А.Щербакова</w:t>
      </w:r>
      <w:proofErr w:type="spellEnd"/>
      <w:r w:rsidR="00947A2A">
        <w:rPr>
          <w:szCs w:val="28"/>
        </w:rPr>
        <w:t>, 24, тел.: 263-47-26</w:t>
      </w:r>
    </w:p>
    <w:p w:rsidR="004C0FC6" w:rsidRPr="000B2662" w:rsidRDefault="004C0FC6" w:rsidP="004C0FC6">
      <w:pPr>
        <w:jc w:val="center"/>
        <w:rPr>
          <w:szCs w:val="28"/>
        </w:rPr>
      </w:pPr>
    </w:p>
    <w:p w:rsidR="004C0FC6" w:rsidRPr="000B2662" w:rsidRDefault="004C0FC6" w:rsidP="004C0FC6">
      <w:pPr>
        <w:jc w:val="center"/>
        <w:rPr>
          <w:szCs w:val="28"/>
        </w:rPr>
      </w:pPr>
      <w:r w:rsidRPr="000B2662">
        <w:rPr>
          <w:szCs w:val="28"/>
        </w:rPr>
        <w:t xml:space="preserve">Лицензирующий орган </w:t>
      </w:r>
    </w:p>
    <w:p w:rsidR="004C0FC6" w:rsidRPr="000B2662" w:rsidRDefault="004C0FC6" w:rsidP="004C0FC6">
      <w:pPr>
        <w:jc w:val="center"/>
        <w:rPr>
          <w:szCs w:val="28"/>
        </w:rPr>
      </w:pPr>
      <w:r w:rsidRPr="000B2662">
        <w:rPr>
          <w:szCs w:val="28"/>
        </w:rPr>
        <w:t>Инспекция государственного жилищного надзора Пермского края</w:t>
      </w:r>
    </w:p>
    <w:p w:rsidR="004C0FC6" w:rsidRDefault="004C0FC6" w:rsidP="004C0FC6">
      <w:pPr>
        <w:pStyle w:val="a3"/>
        <w:rPr>
          <w:u w:val="single"/>
        </w:rPr>
      </w:pPr>
      <w:r w:rsidRPr="000B2662">
        <w:rPr>
          <w:szCs w:val="28"/>
        </w:rPr>
        <w:t>614000, г. Пермь, ул. Екатерининская, 78, телефон 8 (342) 236</w:t>
      </w:r>
      <w:r w:rsidR="006761C8">
        <w:rPr>
          <w:szCs w:val="28"/>
        </w:rPr>
        <w:t>-</w:t>
      </w:r>
      <w:r w:rsidRPr="000B2662">
        <w:rPr>
          <w:szCs w:val="28"/>
        </w:rPr>
        <w:t>21</w:t>
      </w:r>
      <w:r w:rsidR="006761C8">
        <w:rPr>
          <w:szCs w:val="28"/>
        </w:rPr>
        <w:t>-</w:t>
      </w:r>
      <w:bookmarkStart w:id="0" w:name="_GoBack"/>
      <w:bookmarkEnd w:id="0"/>
      <w:r w:rsidRPr="000B2662">
        <w:rPr>
          <w:szCs w:val="28"/>
        </w:rPr>
        <w:t>31</w:t>
      </w:r>
    </w:p>
    <w:sectPr w:rsidR="004C0FC6" w:rsidSect="00906E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A"/>
    <w:rsid w:val="00032F84"/>
    <w:rsid w:val="0008242A"/>
    <w:rsid w:val="00105F7D"/>
    <w:rsid w:val="0022373A"/>
    <w:rsid w:val="002A2B4E"/>
    <w:rsid w:val="004C0FC6"/>
    <w:rsid w:val="006761C8"/>
    <w:rsid w:val="00716D51"/>
    <w:rsid w:val="0075639B"/>
    <w:rsid w:val="00801A17"/>
    <w:rsid w:val="00906E76"/>
    <w:rsid w:val="00947A2A"/>
    <w:rsid w:val="00A01D6C"/>
    <w:rsid w:val="00AE18E4"/>
    <w:rsid w:val="00C932BD"/>
    <w:rsid w:val="00D44E1B"/>
    <w:rsid w:val="00D6566D"/>
    <w:rsid w:val="00F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87ED"/>
  <w15:chartTrackingRefBased/>
  <w15:docId w15:val="{54CE8F56-ADE8-45FA-AE4C-4222F2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563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rsid w:val="00AE18E4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E18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C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06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Тюлькина</dc:creator>
  <cp:keywords/>
  <dc:description/>
  <cp:lastModifiedBy>Юлия Александровна Тюлькина</cp:lastModifiedBy>
  <cp:revision>9</cp:revision>
  <cp:lastPrinted>2018-12-10T10:28:00Z</cp:lastPrinted>
  <dcterms:created xsi:type="dcterms:W3CDTF">2018-12-07T04:22:00Z</dcterms:created>
  <dcterms:modified xsi:type="dcterms:W3CDTF">2018-12-10T10:28:00Z</dcterms:modified>
</cp:coreProperties>
</file>