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87" w:rsidRPr="00E9744C" w:rsidRDefault="00DC1387" w:rsidP="00DB6B57">
      <w:pPr>
        <w:pStyle w:val="a3"/>
        <w:spacing w:line="3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9744C">
        <w:rPr>
          <w:b/>
          <w:sz w:val="28"/>
          <w:szCs w:val="28"/>
        </w:rPr>
        <w:t xml:space="preserve">ротокол </w:t>
      </w:r>
    </w:p>
    <w:p w:rsidR="001F1B2A" w:rsidRDefault="001F1B2A" w:rsidP="00DB6B57">
      <w:pPr>
        <w:spacing w:line="340" w:lineRule="atLeast"/>
        <w:jc w:val="center"/>
        <w:rPr>
          <w:b/>
          <w:sz w:val="28"/>
          <w:szCs w:val="28"/>
        </w:rPr>
      </w:pPr>
      <w:r w:rsidRPr="00210A9B">
        <w:rPr>
          <w:b/>
          <w:sz w:val="28"/>
          <w:szCs w:val="28"/>
        </w:rPr>
        <w:t>общественной комиссии по обсуждению п</w:t>
      </w:r>
      <w:r w:rsidR="00404AAF">
        <w:rPr>
          <w:b/>
          <w:sz w:val="28"/>
          <w:szCs w:val="28"/>
        </w:rPr>
        <w:t>роекта муниципальной программы ф</w:t>
      </w:r>
      <w:r w:rsidRPr="00210A9B">
        <w:rPr>
          <w:b/>
          <w:sz w:val="28"/>
          <w:szCs w:val="28"/>
        </w:rPr>
        <w:t>ормировани</w:t>
      </w:r>
      <w:r w:rsidR="00404AAF">
        <w:rPr>
          <w:b/>
          <w:sz w:val="28"/>
          <w:szCs w:val="28"/>
        </w:rPr>
        <w:t>я</w:t>
      </w:r>
      <w:r w:rsidRPr="00210A9B">
        <w:rPr>
          <w:b/>
          <w:sz w:val="28"/>
          <w:szCs w:val="28"/>
        </w:rPr>
        <w:t xml:space="preserve"> современной городской среды</w:t>
      </w:r>
      <w:r w:rsidR="00404AAF">
        <w:rPr>
          <w:b/>
          <w:sz w:val="28"/>
          <w:szCs w:val="28"/>
        </w:rPr>
        <w:t xml:space="preserve"> на 2018-2022</w:t>
      </w:r>
      <w:r w:rsidRPr="00210A9B">
        <w:rPr>
          <w:b/>
          <w:sz w:val="28"/>
          <w:szCs w:val="28"/>
        </w:rPr>
        <w:t xml:space="preserve"> год</w:t>
      </w:r>
      <w:r w:rsidR="00404AAF">
        <w:rPr>
          <w:b/>
          <w:sz w:val="28"/>
          <w:szCs w:val="28"/>
        </w:rPr>
        <w:t>ы</w:t>
      </w:r>
      <w:r w:rsidRPr="00210A9B">
        <w:rPr>
          <w:b/>
          <w:sz w:val="28"/>
          <w:szCs w:val="28"/>
        </w:rPr>
        <w:t xml:space="preserve"> </w:t>
      </w:r>
    </w:p>
    <w:p w:rsidR="00546F78" w:rsidRDefault="001F1B2A" w:rsidP="00DB6B57">
      <w:pPr>
        <w:spacing w:line="340" w:lineRule="atLeast"/>
        <w:jc w:val="center"/>
        <w:rPr>
          <w:b/>
          <w:sz w:val="28"/>
          <w:szCs w:val="28"/>
        </w:rPr>
      </w:pPr>
      <w:r w:rsidRPr="00210A9B">
        <w:rPr>
          <w:b/>
          <w:sz w:val="28"/>
          <w:szCs w:val="28"/>
        </w:rPr>
        <w:t xml:space="preserve">в части благоустройства дворовых территорий </w:t>
      </w:r>
    </w:p>
    <w:p w:rsidR="001F1B2A" w:rsidRPr="00210A9B" w:rsidRDefault="001F1B2A" w:rsidP="00DB6B57">
      <w:pPr>
        <w:spacing w:line="340" w:lineRule="atLeast"/>
        <w:jc w:val="center"/>
        <w:rPr>
          <w:b/>
          <w:sz w:val="28"/>
          <w:szCs w:val="28"/>
        </w:rPr>
      </w:pPr>
      <w:r w:rsidRPr="00210A9B">
        <w:rPr>
          <w:b/>
          <w:sz w:val="28"/>
          <w:szCs w:val="28"/>
        </w:rPr>
        <w:t>в Орджоникидзевском районе города Перми</w:t>
      </w:r>
    </w:p>
    <w:p w:rsidR="00DC1387" w:rsidRPr="00107AB3" w:rsidRDefault="00DC1387" w:rsidP="00107AB3">
      <w:pPr>
        <w:spacing w:line="240" w:lineRule="exact"/>
        <w:jc w:val="center"/>
      </w:pPr>
    </w:p>
    <w:p w:rsidR="00DC1387" w:rsidRPr="00E9744C" w:rsidRDefault="00546F78" w:rsidP="00DB6B57">
      <w:pPr>
        <w:tabs>
          <w:tab w:val="left" w:pos="709"/>
        </w:tabs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D51EB8">
        <w:rPr>
          <w:sz w:val="28"/>
          <w:szCs w:val="28"/>
        </w:rPr>
        <w:t>.0</w:t>
      </w:r>
      <w:r>
        <w:rPr>
          <w:sz w:val="28"/>
          <w:szCs w:val="28"/>
        </w:rPr>
        <w:t>6.2018</w:t>
      </w:r>
      <w:r w:rsidR="00DC1387" w:rsidRPr="00E9744C">
        <w:rPr>
          <w:sz w:val="28"/>
          <w:szCs w:val="28"/>
        </w:rPr>
        <w:tab/>
      </w:r>
      <w:r w:rsidR="00DC1387" w:rsidRPr="00E9744C">
        <w:rPr>
          <w:sz w:val="28"/>
          <w:szCs w:val="28"/>
        </w:rPr>
        <w:tab/>
      </w:r>
      <w:r w:rsidR="00DC1387" w:rsidRPr="00E9744C">
        <w:rPr>
          <w:sz w:val="28"/>
          <w:szCs w:val="28"/>
        </w:rPr>
        <w:tab/>
      </w:r>
      <w:r w:rsidR="00DC1387">
        <w:rPr>
          <w:sz w:val="28"/>
          <w:szCs w:val="28"/>
        </w:rPr>
        <w:tab/>
      </w:r>
      <w:r w:rsidR="00DC1387">
        <w:rPr>
          <w:sz w:val="28"/>
          <w:szCs w:val="28"/>
        </w:rPr>
        <w:tab/>
      </w:r>
      <w:r w:rsidR="00DC1387">
        <w:rPr>
          <w:sz w:val="28"/>
          <w:szCs w:val="28"/>
        </w:rPr>
        <w:tab/>
      </w:r>
      <w:r w:rsidR="00DC1387">
        <w:rPr>
          <w:sz w:val="28"/>
          <w:szCs w:val="28"/>
        </w:rPr>
        <w:tab/>
      </w:r>
      <w:r w:rsidR="00DC1387">
        <w:rPr>
          <w:sz w:val="28"/>
          <w:szCs w:val="28"/>
        </w:rPr>
        <w:tab/>
      </w:r>
      <w:r w:rsidR="00DC1387">
        <w:rPr>
          <w:sz w:val="28"/>
          <w:szCs w:val="28"/>
        </w:rPr>
        <w:tab/>
        <w:t xml:space="preserve">       </w:t>
      </w:r>
      <w:r w:rsidR="00DC1387">
        <w:rPr>
          <w:sz w:val="28"/>
          <w:szCs w:val="28"/>
        </w:rPr>
        <w:tab/>
      </w:r>
      <w:r w:rsidR="00DC1387">
        <w:rPr>
          <w:sz w:val="28"/>
          <w:szCs w:val="28"/>
        </w:rPr>
        <w:tab/>
      </w:r>
      <w:r w:rsidR="001F1B2A">
        <w:rPr>
          <w:sz w:val="28"/>
          <w:szCs w:val="28"/>
        </w:rPr>
        <w:t>№ 1</w:t>
      </w:r>
    </w:p>
    <w:p w:rsidR="00DC1387" w:rsidRPr="004B74C2" w:rsidRDefault="00DC1387" w:rsidP="00107AB3">
      <w:pPr>
        <w:spacing w:line="280" w:lineRule="exact"/>
        <w:ind w:left="8494" w:firstLine="709"/>
        <w:jc w:val="both"/>
        <w:rPr>
          <w:sz w:val="28"/>
          <w:szCs w:val="28"/>
        </w:rPr>
      </w:pPr>
    </w:p>
    <w:p w:rsidR="00DC1387" w:rsidRPr="00E9744C" w:rsidRDefault="00DC1387" w:rsidP="00DB6B57">
      <w:pPr>
        <w:tabs>
          <w:tab w:val="left" w:pos="709"/>
        </w:tabs>
        <w:spacing w:line="340" w:lineRule="atLeast"/>
        <w:ind w:firstLine="709"/>
        <w:jc w:val="both"/>
        <w:rPr>
          <w:sz w:val="28"/>
          <w:szCs w:val="28"/>
        </w:rPr>
      </w:pPr>
      <w:r w:rsidRPr="00E9744C">
        <w:rPr>
          <w:sz w:val="28"/>
          <w:szCs w:val="28"/>
        </w:rPr>
        <w:t xml:space="preserve">Место проведения: администрация Орджоникидзевского района города Перми (ул. Александра Щербакова, 24, </w:t>
      </w:r>
      <w:proofErr w:type="spellStart"/>
      <w:r w:rsidRPr="00E9744C">
        <w:rPr>
          <w:sz w:val="28"/>
          <w:szCs w:val="28"/>
        </w:rPr>
        <w:t>каб</w:t>
      </w:r>
      <w:proofErr w:type="spellEnd"/>
      <w:r w:rsidRPr="00E9744C">
        <w:rPr>
          <w:sz w:val="28"/>
          <w:szCs w:val="28"/>
        </w:rPr>
        <w:t>. 115).</w:t>
      </w:r>
    </w:p>
    <w:p w:rsidR="00DC1387" w:rsidRDefault="00546F78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– 14</w:t>
      </w:r>
      <w:r w:rsidR="00511511">
        <w:rPr>
          <w:sz w:val="28"/>
          <w:szCs w:val="28"/>
        </w:rPr>
        <w:t>.00 час.</w:t>
      </w:r>
    </w:p>
    <w:p w:rsidR="00511511" w:rsidRPr="00E9744C" w:rsidRDefault="00511511" w:rsidP="00107AB3">
      <w:pPr>
        <w:spacing w:line="280" w:lineRule="exact"/>
        <w:ind w:firstLine="284"/>
        <w:jc w:val="both"/>
        <w:rPr>
          <w:sz w:val="28"/>
          <w:szCs w:val="28"/>
        </w:rPr>
      </w:pPr>
    </w:p>
    <w:p w:rsidR="00DC1387" w:rsidRDefault="00E016C5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46F78">
        <w:rPr>
          <w:sz w:val="28"/>
          <w:szCs w:val="28"/>
        </w:rPr>
        <w:t xml:space="preserve">: Е.В. </w:t>
      </w:r>
      <w:proofErr w:type="spellStart"/>
      <w:r w:rsidR="00546F78">
        <w:rPr>
          <w:sz w:val="28"/>
          <w:szCs w:val="28"/>
        </w:rPr>
        <w:t>Карабатов</w:t>
      </w:r>
      <w:proofErr w:type="spellEnd"/>
      <w:r w:rsidR="00DC1387" w:rsidRPr="00E9744C">
        <w:rPr>
          <w:sz w:val="28"/>
          <w:szCs w:val="28"/>
        </w:rPr>
        <w:t xml:space="preserve"> </w:t>
      </w:r>
    </w:p>
    <w:p w:rsidR="00E016C5" w:rsidRDefault="00E016C5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В.А.</w:t>
      </w:r>
      <w:r w:rsidR="00F833FD">
        <w:rPr>
          <w:sz w:val="28"/>
          <w:szCs w:val="28"/>
        </w:rPr>
        <w:t xml:space="preserve"> </w:t>
      </w:r>
      <w:r>
        <w:rPr>
          <w:sz w:val="28"/>
          <w:szCs w:val="28"/>
        </w:rPr>
        <w:t>Пермяков</w:t>
      </w:r>
    </w:p>
    <w:p w:rsidR="00E016C5" w:rsidRPr="00E9744C" w:rsidRDefault="00E016C5" w:rsidP="00107AB3">
      <w:pPr>
        <w:spacing w:line="280" w:lineRule="exact"/>
        <w:ind w:firstLine="709"/>
        <w:jc w:val="both"/>
        <w:rPr>
          <w:sz w:val="28"/>
          <w:szCs w:val="28"/>
        </w:rPr>
      </w:pPr>
    </w:p>
    <w:p w:rsidR="00DC1387" w:rsidRDefault="00DC1387" w:rsidP="00DB6B57">
      <w:pPr>
        <w:spacing w:line="340" w:lineRule="atLeast"/>
        <w:jc w:val="both"/>
        <w:rPr>
          <w:bCs/>
          <w:sz w:val="28"/>
          <w:szCs w:val="28"/>
        </w:rPr>
      </w:pPr>
      <w:r w:rsidRPr="00E9744C">
        <w:rPr>
          <w:sz w:val="28"/>
          <w:szCs w:val="28"/>
        </w:rPr>
        <w:t xml:space="preserve">Присутствовали: </w:t>
      </w:r>
      <w:r w:rsidRPr="00E9744C">
        <w:rPr>
          <w:bCs/>
          <w:sz w:val="28"/>
          <w:szCs w:val="28"/>
        </w:rPr>
        <w:t>список прилагается.</w:t>
      </w:r>
    </w:p>
    <w:p w:rsidR="006B4D0C" w:rsidRPr="00E9744C" w:rsidRDefault="006B4D0C" w:rsidP="00107AB3">
      <w:pPr>
        <w:spacing w:line="280" w:lineRule="exact"/>
        <w:ind w:firstLine="709"/>
        <w:jc w:val="both"/>
        <w:rPr>
          <w:sz w:val="28"/>
          <w:szCs w:val="28"/>
        </w:rPr>
      </w:pPr>
    </w:p>
    <w:p w:rsidR="00DC1387" w:rsidRPr="00E9744C" w:rsidRDefault="0003107C" w:rsidP="00DB6B57">
      <w:pPr>
        <w:tabs>
          <w:tab w:val="left" w:pos="0"/>
        </w:tabs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="00133BE1">
        <w:rPr>
          <w:sz w:val="28"/>
          <w:szCs w:val="28"/>
        </w:rPr>
        <w:t xml:space="preserve">: </w:t>
      </w:r>
      <w:r w:rsidR="004A0503">
        <w:rPr>
          <w:sz w:val="28"/>
          <w:szCs w:val="28"/>
        </w:rPr>
        <w:t>р</w:t>
      </w:r>
      <w:r w:rsidR="00704A76">
        <w:rPr>
          <w:sz w:val="28"/>
          <w:szCs w:val="28"/>
        </w:rPr>
        <w:t xml:space="preserve">ассмотрение </w:t>
      </w:r>
      <w:r w:rsidR="006B4D0C">
        <w:rPr>
          <w:sz w:val="28"/>
          <w:szCs w:val="28"/>
        </w:rPr>
        <w:t xml:space="preserve">и оценка </w:t>
      </w:r>
      <w:r w:rsidR="002B3C25">
        <w:rPr>
          <w:sz w:val="28"/>
          <w:szCs w:val="28"/>
        </w:rPr>
        <w:t xml:space="preserve">заявок и </w:t>
      </w:r>
      <w:r w:rsidR="00163DAB">
        <w:rPr>
          <w:sz w:val="28"/>
          <w:szCs w:val="28"/>
        </w:rPr>
        <w:t xml:space="preserve">предложений собственников помещений </w:t>
      </w:r>
      <w:r w:rsidR="00400B78">
        <w:rPr>
          <w:sz w:val="28"/>
          <w:szCs w:val="28"/>
        </w:rPr>
        <w:t xml:space="preserve">в </w:t>
      </w:r>
      <w:r w:rsidR="009C3FB3">
        <w:rPr>
          <w:sz w:val="28"/>
          <w:szCs w:val="28"/>
        </w:rPr>
        <w:t>многоквартирных домах,</w:t>
      </w:r>
      <w:r w:rsidR="00EE3E36">
        <w:rPr>
          <w:sz w:val="28"/>
          <w:szCs w:val="28"/>
        </w:rPr>
        <w:t xml:space="preserve"> р</w:t>
      </w:r>
      <w:r w:rsidR="00431E5F">
        <w:rPr>
          <w:sz w:val="28"/>
          <w:szCs w:val="28"/>
        </w:rPr>
        <w:t>асположенных в границах дворовой территории, подлежащих</w:t>
      </w:r>
      <w:r w:rsidR="00EE3E36">
        <w:rPr>
          <w:sz w:val="28"/>
          <w:szCs w:val="28"/>
        </w:rPr>
        <w:t xml:space="preserve"> </w:t>
      </w:r>
      <w:r w:rsidR="009C3FB3">
        <w:rPr>
          <w:sz w:val="28"/>
          <w:szCs w:val="28"/>
        </w:rPr>
        <w:t>благоустройству</w:t>
      </w:r>
      <w:r w:rsidR="00F87C79">
        <w:rPr>
          <w:sz w:val="28"/>
          <w:szCs w:val="28"/>
        </w:rPr>
        <w:t>, о</w:t>
      </w:r>
      <w:r w:rsidR="009C3FB3">
        <w:rPr>
          <w:sz w:val="28"/>
          <w:szCs w:val="28"/>
        </w:rPr>
        <w:t xml:space="preserve"> включении дворовой территории в муниципальную программу </w:t>
      </w:r>
      <w:r w:rsidR="00D0516D">
        <w:rPr>
          <w:sz w:val="28"/>
          <w:szCs w:val="28"/>
        </w:rPr>
        <w:t>формирования сов</w:t>
      </w:r>
      <w:r w:rsidR="000C7E4D">
        <w:rPr>
          <w:sz w:val="28"/>
          <w:szCs w:val="28"/>
        </w:rPr>
        <w:t>ременной городской среды на 2018-2022</w:t>
      </w:r>
      <w:r w:rsidR="00D0516D">
        <w:rPr>
          <w:sz w:val="28"/>
          <w:szCs w:val="28"/>
        </w:rPr>
        <w:t xml:space="preserve"> год</w:t>
      </w:r>
      <w:r w:rsidR="000C7E4D">
        <w:rPr>
          <w:sz w:val="28"/>
          <w:szCs w:val="28"/>
        </w:rPr>
        <w:t>ы</w:t>
      </w:r>
      <w:r w:rsidR="00DC1387" w:rsidRPr="00E9744C">
        <w:rPr>
          <w:sz w:val="28"/>
          <w:szCs w:val="28"/>
        </w:rPr>
        <w:t>.</w:t>
      </w:r>
    </w:p>
    <w:p w:rsidR="00DC1387" w:rsidRPr="00626999" w:rsidRDefault="00DC1387" w:rsidP="00107AB3">
      <w:pPr>
        <w:spacing w:line="280" w:lineRule="exact"/>
        <w:jc w:val="both"/>
        <w:rPr>
          <w:sz w:val="28"/>
          <w:szCs w:val="28"/>
        </w:rPr>
      </w:pPr>
    </w:p>
    <w:p w:rsidR="00D7409A" w:rsidRDefault="00DC1387" w:rsidP="00DB6B57">
      <w:pPr>
        <w:pStyle w:val="a3"/>
        <w:numPr>
          <w:ilvl w:val="0"/>
          <w:numId w:val="11"/>
        </w:num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4A0595">
        <w:rPr>
          <w:sz w:val="28"/>
          <w:szCs w:val="28"/>
        </w:rPr>
        <w:t xml:space="preserve">повестки </w:t>
      </w:r>
      <w:r w:rsidR="000C7E4D">
        <w:rPr>
          <w:sz w:val="28"/>
          <w:szCs w:val="28"/>
        </w:rPr>
        <w:t>выступил</w:t>
      </w:r>
      <w:r w:rsidR="00BD7AFA">
        <w:rPr>
          <w:sz w:val="28"/>
          <w:szCs w:val="28"/>
        </w:rPr>
        <w:t xml:space="preserve"> председатель комиссии</w:t>
      </w:r>
      <w:r w:rsidR="000C7E4D">
        <w:rPr>
          <w:sz w:val="28"/>
          <w:szCs w:val="28"/>
        </w:rPr>
        <w:t xml:space="preserve"> </w:t>
      </w:r>
      <w:proofErr w:type="spellStart"/>
      <w:r w:rsidR="000C7E4D">
        <w:rPr>
          <w:sz w:val="28"/>
          <w:szCs w:val="28"/>
        </w:rPr>
        <w:t>Карабатов</w:t>
      </w:r>
      <w:proofErr w:type="spellEnd"/>
      <w:r w:rsidR="000C7E4D">
        <w:rPr>
          <w:sz w:val="28"/>
          <w:szCs w:val="28"/>
        </w:rPr>
        <w:t xml:space="preserve"> Е.В.</w:t>
      </w:r>
      <w:r w:rsidR="00F833FD">
        <w:rPr>
          <w:sz w:val="28"/>
          <w:szCs w:val="28"/>
        </w:rPr>
        <w:t>,</w:t>
      </w:r>
    </w:p>
    <w:p w:rsidR="007D733A" w:rsidRDefault="00D7409A" w:rsidP="00DB6B57">
      <w:pPr>
        <w:pStyle w:val="a3"/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Могилевец К.Н., начальник </w:t>
      </w:r>
      <w:r w:rsidR="00566260">
        <w:rPr>
          <w:sz w:val="28"/>
          <w:szCs w:val="28"/>
        </w:rPr>
        <w:t>отдела жилищно-коммунального хозяйства и жилищных отношений администрации района, руководитель рабочей группы по ведению работы в рамках муниципальной програм</w:t>
      </w:r>
      <w:r w:rsidR="008F03AB">
        <w:rPr>
          <w:sz w:val="28"/>
          <w:szCs w:val="28"/>
        </w:rPr>
        <w:t>мы формирования</w:t>
      </w:r>
      <w:r w:rsidR="00566260">
        <w:rPr>
          <w:sz w:val="28"/>
          <w:szCs w:val="28"/>
        </w:rPr>
        <w:t xml:space="preserve"> современной городской среды, </w:t>
      </w:r>
      <w:r w:rsidR="007D66B1">
        <w:rPr>
          <w:sz w:val="28"/>
          <w:szCs w:val="28"/>
        </w:rPr>
        <w:t>дополни</w:t>
      </w:r>
      <w:r w:rsidR="005B09AD">
        <w:rPr>
          <w:sz w:val="28"/>
          <w:szCs w:val="28"/>
        </w:rPr>
        <w:t xml:space="preserve">л информацию </w:t>
      </w:r>
      <w:r w:rsidR="009A696B">
        <w:rPr>
          <w:sz w:val="28"/>
          <w:szCs w:val="28"/>
        </w:rPr>
        <w:t>по указанному</w:t>
      </w:r>
      <w:r w:rsidR="00566260">
        <w:rPr>
          <w:sz w:val="28"/>
          <w:szCs w:val="28"/>
        </w:rPr>
        <w:t xml:space="preserve"> вопросу.</w:t>
      </w:r>
    </w:p>
    <w:p w:rsidR="00E016C5" w:rsidRDefault="00E016C5" w:rsidP="00107AB3">
      <w:pPr>
        <w:pStyle w:val="a3"/>
        <w:spacing w:line="280" w:lineRule="exact"/>
        <w:ind w:firstLine="709"/>
        <w:jc w:val="both"/>
        <w:rPr>
          <w:sz w:val="28"/>
          <w:szCs w:val="28"/>
        </w:rPr>
      </w:pPr>
    </w:p>
    <w:p w:rsidR="00EC42EA" w:rsidRDefault="00EC42EA" w:rsidP="00DB6B57">
      <w:pPr>
        <w:pStyle w:val="a3"/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C7744" w:rsidRDefault="00DC7744" w:rsidP="00107AB3">
      <w:pPr>
        <w:spacing w:line="280" w:lineRule="exact"/>
        <w:jc w:val="both"/>
        <w:rPr>
          <w:sz w:val="28"/>
          <w:szCs w:val="28"/>
        </w:rPr>
      </w:pPr>
    </w:p>
    <w:p w:rsidR="00DC7744" w:rsidRDefault="00DC7744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Единогласно</w:t>
      </w:r>
      <w:r w:rsidR="002F42B2">
        <w:rPr>
          <w:sz w:val="28"/>
          <w:szCs w:val="28"/>
        </w:rPr>
        <w:t xml:space="preserve"> принято решение</w:t>
      </w:r>
      <w:r>
        <w:rPr>
          <w:sz w:val="28"/>
          <w:szCs w:val="28"/>
        </w:rPr>
        <w:t>:</w:t>
      </w:r>
    </w:p>
    <w:p w:rsidR="0005376A" w:rsidRDefault="00DC7744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C6B">
        <w:rPr>
          <w:sz w:val="28"/>
          <w:szCs w:val="28"/>
        </w:rPr>
        <w:t>Включить</w:t>
      </w:r>
      <w:r w:rsidR="0052699E" w:rsidRPr="008E356F">
        <w:rPr>
          <w:sz w:val="28"/>
          <w:szCs w:val="28"/>
        </w:rPr>
        <w:t xml:space="preserve"> в муниципальную программу </w:t>
      </w:r>
      <w:r w:rsidR="008F03AB">
        <w:rPr>
          <w:sz w:val="28"/>
          <w:szCs w:val="28"/>
        </w:rPr>
        <w:t>формирования</w:t>
      </w:r>
      <w:r w:rsidR="0052699E" w:rsidRPr="008E356F">
        <w:rPr>
          <w:sz w:val="28"/>
          <w:szCs w:val="28"/>
        </w:rPr>
        <w:t xml:space="preserve"> современной городской среды</w:t>
      </w:r>
      <w:r w:rsidR="008F03AB">
        <w:rPr>
          <w:sz w:val="28"/>
          <w:szCs w:val="28"/>
        </w:rPr>
        <w:t xml:space="preserve"> на 2018-2022</w:t>
      </w:r>
      <w:r w:rsidR="0052699E" w:rsidRPr="008E356F">
        <w:rPr>
          <w:sz w:val="28"/>
          <w:szCs w:val="28"/>
        </w:rPr>
        <w:t xml:space="preserve"> год</w:t>
      </w:r>
      <w:r w:rsidR="008F03AB">
        <w:rPr>
          <w:sz w:val="28"/>
          <w:szCs w:val="28"/>
        </w:rPr>
        <w:t>ы</w:t>
      </w:r>
      <w:r w:rsidR="00541E8A">
        <w:rPr>
          <w:sz w:val="28"/>
          <w:szCs w:val="28"/>
        </w:rPr>
        <w:t xml:space="preserve"> </w:t>
      </w:r>
      <w:r w:rsidR="005F5FDB">
        <w:rPr>
          <w:sz w:val="28"/>
          <w:szCs w:val="28"/>
        </w:rPr>
        <w:t>44 дворовые территории</w:t>
      </w:r>
      <w:r w:rsidR="00AF387B">
        <w:rPr>
          <w:sz w:val="28"/>
          <w:szCs w:val="28"/>
        </w:rPr>
        <w:t xml:space="preserve"> Орджоникидзевского района города Перми</w:t>
      </w:r>
      <w:r w:rsidR="00694FEB">
        <w:rPr>
          <w:sz w:val="28"/>
          <w:szCs w:val="28"/>
        </w:rPr>
        <w:t>, состоящие</w:t>
      </w:r>
      <w:r w:rsidR="00303F90">
        <w:rPr>
          <w:sz w:val="28"/>
          <w:szCs w:val="28"/>
        </w:rPr>
        <w:t xml:space="preserve"> из 62 многоквартирных домов</w:t>
      </w:r>
      <w:r w:rsidR="007A337A">
        <w:rPr>
          <w:sz w:val="28"/>
          <w:szCs w:val="28"/>
        </w:rPr>
        <w:t xml:space="preserve">. Учитывая предполагаемый объем </w:t>
      </w:r>
      <w:r w:rsidR="00313303">
        <w:rPr>
          <w:sz w:val="28"/>
          <w:szCs w:val="28"/>
        </w:rPr>
        <w:t>бюджетных ассигнований</w:t>
      </w:r>
      <w:r w:rsidR="00D0058B">
        <w:rPr>
          <w:sz w:val="28"/>
          <w:szCs w:val="28"/>
        </w:rPr>
        <w:t xml:space="preserve"> на благоустройство дворовых территорий</w:t>
      </w:r>
      <w:r w:rsidR="00B207C3">
        <w:rPr>
          <w:sz w:val="28"/>
          <w:szCs w:val="28"/>
        </w:rPr>
        <w:t>,</w:t>
      </w:r>
      <w:r w:rsidR="00813FF5">
        <w:rPr>
          <w:sz w:val="28"/>
          <w:szCs w:val="28"/>
        </w:rPr>
        <w:t xml:space="preserve"> </w:t>
      </w:r>
      <w:r w:rsidR="00BA12FA">
        <w:rPr>
          <w:sz w:val="28"/>
          <w:szCs w:val="28"/>
        </w:rPr>
        <w:t xml:space="preserve">заявленные </w:t>
      </w:r>
      <w:r w:rsidR="00184DD5">
        <w:rPr>
          <w:sz w:val="28"/>
          <w:szCs w:val="28"/>
        </w:rPr>
        <w:t>собственн</w:t>
      </w:r>
      <w:r w:rsidR="008629BA">
        <w:rPr>
          <w:sz w:val="28"/>
          <w:szCs w:val="28"/>
        </w:rPr>
        <w:t>иками помещений многоквартирных домов</w:t>
      </w:r>
      <w:r w:rsidR="00184DD5">
        <w:rPr>
          <w:sz w:val="28"/>
          <w:szCs w:val="28"/>
        </w:rPr>
        <w:t xml:space="preserve"> </w:t>
      </w:r>
      <w:r w:rsidR="00BA12FA">
        <w:rPr>
          <w:sz w:val="28"/>
          <w:szCs w:val="28"/>
        </w:rPr>
        <w:t xml:space="preserve">объемы </w:t>
      </w:r>
      <w:r w:rsidR="00A04327">
        <w:rPr>
          <w:sz w:val="28"/>
          <w:szCs w:val="28"/>
        </w:rPr>
        <w:t>работ по благоустройству</w:t>
      </w:r>
      <w:r w:rsidR="00BA12FA">
        <w:rPr>
          <w:sz w:val="28"/>
          <w:szCs w:val="28"/>
        </w:rPr>
        <w:t>, фактическое состояние придомовых территорий</w:t>
      </w:r>
      <w:r w:rsidR="00662642">
        <w:rPr>
          <w:sz w:val="28"/>
          <w:szCs w:val="28"/>
        </w:rPr>
        <w:t xml:space="preserve"> и итоговое значение оценки качественных критериев</w:t>
      </w:r>
      <w:r w:rsidR="000F33D5">
        <w:rPr>
          <w:sz w:val="28"/>
          <w:szCs w:val="28"/>
        </w:rPr>
        <w:t>,</w:t>
      </w:r>
      <w:r w:rsidR="005D65FE">
        <w:rPr>
          <w:sz w:val="28"/>
          <w:szCs w:val="28"/>
        </w:rPr>
        <w:t xml:space="preserve"> </w:t>
      </w:r>
      <w:r w:rsidR="00215629">
        <w:rPr>
          <w:sz w:val="28"/>
          <w:szCs w:val="28"/>
        </w:rPr>
        <w:t>включить на 2018 год в приоритетном порядке</w:t>
      </w:r>
      <w:r w:rsidR="00027A2C">
        <w:rPr>
          <w:sz w:val="28"/>
          <w:szCs w:val="28"/>
        </w:rPr>
        <w:t xml:space="preserve"> 11</w:t>
      </w:r>
      <w:r w:rsidR="002C420E">
        <w:rPr>
          <w:sz w:val="28"/>
          <w:szCs w:val="28"/>
        </w:rPr>
        <w:t xml:space="preserve"> дв</w:t>
      </w:r>
      <w:r w:rsidR="00710F0E">
        <w:rPr>
          <w:sz w:val="28"/>
          <w:szCs w:val="28"/>
        </w:rPr>
        <w:t>оровых территорий и</w:t>
      </w:r>
      <w:r w:rsidR="000F33D5">
        <w:rPr>
          <w:sz w:val="28"/>
          <w:szCs w:val="28"/>
        </w:rPr>
        <w:t xml:space="preserve"> в связи с этим,</w:t>
      </w:r>
      <w:r w:rsidR="00710F0E">
        <w:rPr>
          <w:sz w:val="28"/>
          <w:szCs w:val="28"/>
        </w:rPr>
        <w:t xml:space="preserve"> о</w:t>
      </w:r>
      <w:r w:rsidR="003A5994">
        <w:rPr>
          <w:sz w:val="28"/>
          <w:szCs w:val="28"/>
        </w:rPr>
        <w:t xml:space="preserve">пределить </w:t>
      </w:r>
      <w:r w:rsidR="0025138A">
        <w:rPr>
          <w:sz w:val="28"/>
          <w:szCs w:val="28"/>
        </w:rPr>
        <w:t xml:space="preserve">дворовые территории </w:t>
      </w:r>
      <w:r w:rsidR="005D65FE">
        <w:rPr>
          <w:sz w:val="28"/>
          <w:szCs w:val="28"/>
        </w:rPr>
        <w:t>по временным период</w:t>
      </w:r>
      <w:r w:rsidR="003516EB">
        <w:rPr>
          <w:sz w:val="28"/>
          <w:szCs w:val="28"/>
        </w:rPr>
        <w:t>ам (годам) проведения работ по благоустройству</w:t>
      </w:r>
      <w:r w:rsidR="006D3706">
        <w:rPr>
          <w:sz w:val="28"/>
          <w:szCs w:val="28"/>
        </w:rPr>
        <w:t xml:space="preserve"> </w:t>
      </w:r>
      <w:r w:rsidR="00D63DB2">
        <w:rPr>
          <w:sz w:val="28"/>
          <w:szCs w:val="28"/>
        </w:rPr>
        <w:t>согласно приложению</w:t>
      </w:r>
      <w:r w:rsidR="0014085A">
        <w:rPr>
          <w:sz w:val="28"/>
          <w:szCs w:val="28"/>
        </w:rPr>
        <w:t xml:space="preserve"> № 1</w:t>
      </w:r>
      <w:r w:rsidR="006F21F4">
        <w:rPr>
          <w:sz w:val="28"/>
          <w:szCs w:val="28"/>
        </w:rPr>
        <w:t>, являющего</w:t>
      </w:r>
      <w:r w:rsidR="009A696B">
        <w:rPr>
          <w:sz w:val="28"/>
          <w:szCs w:val="28"/>
        </w:rPr>
        <w:t>ся неотъемлемой частью настоящего протокола</w:t>
      </w:r>
      <w:r w:rsidR="006E6137">
        <w:rPr>
          <w:sz w:val="28"/>
          <w:szCs w:val="28"/>
        </w:rPr>
        <w:t>.</w:t>
      </w:r>
      <w:r w:rsidR="0081638A">
        <w:rPr>
          <w:sz w:val="28"/>
          <w:szCs w:val="28"/>
        </w:rPr>
        <w:t xml:space="preserve"> </w:t>
      </w:r>
    </w:p>
    <w:p w:rsidR="00EB750D" w:rsidRDefault="0005376A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CE58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82C">
        <w:rPr>
          <w:sz w:val="28"/>
          <w:szCs w:val="28"/>
        </w:rPr>
        <w:t xml:space="preserve">В </w:t>
      </w:r>
      <w:r w:rsidR="00E65A06">
        <w:rPr>
          <w:sz w:val="28"/>
          <w:szCs w:val="28"/>
        </w:rPr>
        <w:t>соо</w:t>
      </w:r>
      <w:r w:rsidR="009E71A3">
        <w:rPr>
          <w:sz w:val="28"/>
          <w:szCs w:val="28"/>
        </w:rPr>
        <w:t xml:space="preserve">тветствии </w:t>
      </w:r>
      <w:r w:rsidR="00EA7406">
        <w:rPr>
          <w:sz w:val="28"/>
          <w:szCs w:val="28"/>
        </w:rPr>
        <w:t xml:space="preserve">с </w:t>
      </w:r>
      <w:r w:rsidR="009E71A3">
        <w:rPr>
          <w:sz w:val="28"/>
          <w:szCs w:val="28"/>
        </w:rPr>
        <w:t>фактически доведенными</w:t>
      </w:r>
      <w:r w:rsidR="00E65A06">
        <w:rPr>
          <w:sz w:val="28"/>
          <w:szCs w:val="28"/>
        </w:rPr>
        <w:t xml:space="preserve"> объема</w:t>
      </w:r>
      <w:r w:rsidR="009E71A3">
        <w:rPr>
          <w:sz w:val="28"/>
          <w:szCs w:val="28"/>
        </w:rPr>
        <w:t>ми</w:t>
      </w:r>
      <w:r w:rsidR="00E65A06">
        <w:rPr>
          <w:sz w:val="28"/>
          <w:szCs w:val="28"/>
        </w:rPr>
        <w:t xml:space="preserve"> </w:t>
      </w:r>
      <w:r w:rsidR="00487214">
        <w:rPr>
          <w:sz w:val="28"/>
          <w:szCs w:val="28"/>
        </w:rPr>
        <w:t>бюджетных ассигнований</w:t>
      </w:r>
      <w:r w:rsidR="00E65A06">
        <w:rPr>
          <w:sz w:val="28"/>
          <w:szCs w:val="28"/>
        </w:rPr>
        <w:t xml:space="preserve"> для реализации программы</w:t>
      </w:r>
      <w:r w:rsidR="00B51F83">
        <w:rPr>
          <w:sz w:val="28"/>
          <w:szCs w:val="28"/>
        </w:rPr>
        <w:t xml:space="preserve"> формирования</w:t>
      </w:r>
      <w:r w:rsidR="00B51F83" w:rsidRPr="008E356F">
        <w:rPr>
          <w:sz w:val="28"/>
          <w:szCs w:val="28"/>
        </w:rPr>
        <w:t xml:space="preserve"> современной городской среды</w:t>
      </w:r>
      <w:r w:rsidR="00B51F83">
        <w:rPr>
          <w:sz w:val="28"/>
          <w:szCs w:val="28"/>
        </w:rPr>
        <w:t xml:space="preserve"> </w:t>
      </w:r>
      <w:r w:rsidR="004160CE">
        <w:rPr>
          <w:sz w:val="28"/>
          <w:szCs w:val="28"/>
        </w:rPr>
        <w:t xml:space="preserve">на благоустройство дворовых территорий </w:t>
      </w:r>
      <w:r w:rsidR="00E21100">
        <w:rPr>
          <w:sz w:val="28"/>
          <w:szCs w:val="28"/>
        </w:rPr>
        <w:t xml:space="preserve">Орджоникидзевского района </w:t>
      </w:r>
      <w:r w:rsidR="00A75AFE">
        <w:rPr>
          <w:sz w:val="28"/>
          <w:szCs w:val="28"/>
        </w:rPr>
        <w:t>в 2018 году</w:t>
      </w:r>
      <w:r w:rsidR="00487214">
        <w:rPr>
          <w:sz w:val="28"/>
          <w:szCs w:val="28"/>
        </w:rPr>
        <w:t>,</w:t>
      </w:r>
      <w:r w:rsidR="00D75ED6">
        <w:rPr>
          <w:sz w:val="28"/>
          <w:szCs w:val="28"/>
        </w:rPr>
        <w:t xml:space="preserve"> определить следующий </w:t>
      </w:r>
      <w:r w:rsidR="00A17402">
        <w:rPr>
          <w:sz w:val="28"/>
          <w:szCs w:val="28"/>
        </w:rPr>
        <w:t xml:space="preserve">приоритет </w:t>
      </w:r>
      <w:r w:rsidR="0077591A">
        <w:rPr>
          <w:sz w:val="28"/>
          <w:szCs w:val="28"/>
        </w:rPr>
        <w:t>пере</w:t>
      </w:r>
      <w:r w:rsidR="00D6393B">
        <w:rPr>
          <w:sz w:val="28"/>
          <w:szCs w:val="28"/>
        </w:rPr>
        <w:t>вода</w:t>
      </w:r>
      <w:r w:rsidR="00A45035">
        <w:rPr>
          <w:sz w:val="28"/>
          <w:szCs w:val="28"/>
        </w:rPr>
        <w:t xml:space="preserve"> дворовых территорий</w:t>
      </w:r>
      <w:r w:rsidR="00D6393B">
        <w:rPr>
          <w:sz w:val="28"/>
          <w:szCs w:val="28"/>
        </w:rPr>
        <w:t xml:space="preserve"> между </w:t>
      </w:r>
      <w:r w:rsidR="00D75ED6">
        <w:rPr>
          <w:sz w:val="28"/>
          <w:szCs w:val="28"/>
        </w:rPr>
        <w:t>2018 и 2019 годами:</w:t>
      </w:r>
      <w:r w:rsidR="00606E5A">
        <w:rPr>
          <w:sz w:val="28"/>
          <w:szCs w:val="28"/>
        </w:rPr>
        <w:t xml:space="preserve"> в случае недостаточности</w:t>
      </w:r>
      <w:r w:rsidR="002C6FCB">
        <w:rPr>
          <w:sz w:val="28"/>
          <w:szCs w:val="28"/>
        </w:rPr>
        <w:t xml:space="preserve"> </w:t>
      </w:r>
      <w:r w:rsidR="006E0801">
        <w:rPr>
          <w:sz w:val="28"/>
          <w:szCs w:val="28"/>
        </w:rPr>
        <w:t>финансирования</w:t>
      </w:r>
      <w:r w:rsidR="00A70FD8">
        <w:rPr>
          <w:sz w:val="28"/>
          <w:szCs w:val="28"/>
        </w:rPr>
        <w:t xml:space="preserve"> </w:t>
      </w:r>
      <w:r w:rsidR="00C56FF8">
        <w:rPr>
          <w:sz w:val="28"/>
          <w:szCs w:val="28"/>
        </w:rPr>
        <w:t>на возмещение</w:t>
      </w:r>
      <w:r w:rsidR="002B047F">
        <w:rPr>
          <w:sz w:val="28"/>
          <w:szCs w:val="28"/>
        </w:rPr>
        <w:t xml:space="preserve"> затрат </w:t>
      </w:r>
      <w:r w:rsidR="00735B06">
        <w:rPr>
          <w:sz w:val="28"/>
          <w:szCs w:val="28"/>
        </w:rPr>
        <w:t xml:space="preserve">собственников помещений </w:t>
      </w:r>
      <w:r w:rsidR="002B047F">
        <w:rPr>
          <w:sz w:val="28"/>
          <w:szCs w:val="28"/>
        </w:rPr>
        <w:t>многоквартирного дома</w:t>
      </w:r>
      <w:r w:rsidR="00606E5A">
        <w:rPr>
          <w:sz w:val="28"/>
          <w:szCs w:val="28"/>
        </w:rPr>
        <w:t xml:space="preserve"> – по убыванию</w:t>
      </w:r>
      <w:r w:rsidR="00EB48D3">
        <w:rPr>
          <w:sz w:val="28"/>
          <w:szCs w:val="28"/>
        </w:rPr>
        <w:t xml:space="preserve"> (от большего к меньшему)</w:t>
      </w:r>
      <w:r w:rsidR="00606E5A">
        <w:rPr>
          <w:sz w:val="28"/>
          <w:szCs w:val="28"/>
        </w:rPr>
        <w:t xml:space="preserve"> порядкового номера</w:t>
      </w:r>
      <w:r w:rsidR="00227397">
        <w:rPr>
          <w:sz w:val="28"/>
          <w:szCs w:val="28"/>
        </w:rPr>
        <w:t xml:space="preserve"> дворовой территории</w:t>
      </w:r>
      <w:r w:rsidR="00891EB1">
        <w:rPr>
          <w:sz w:val="28"/>
          <w:szCs w:val="28"/>
        </w:rPr>
        <w:t xml:space="preserve">, установленного </w:t>
      </w:r>
      <w:r w:rsidR="000F4452">
        <w:rPr>
          <w:sz w:val="28"/>
          <w:szCs w:val="28"/>
        </w:rPr>
        <w:t>в 2018 году согласно приложению</w:t>
      </w:r>
      <w:r w:rsidR="00227397">
        <w:rPr>
          <w:sz w:val="28"/>
          <w:szCs w:val="28"/>
        </w:rPr>
        <w:t xml:space="preserve"> № 1</w:t>
      </w:r>
      <w:r w:rsidR="00B33178">
        <w:rPr>
          <w:sz w:val="28"/>
          <w:szCs w:val="28"/>
        </w:rPr>
        <w:t xml:space="preserve"> к настоящему протоколу; в случае</w:t>
      </w:r>
      <w:r w:rsidR="001F5958">
        <w:rPr>
          <w:sz w:val="28"/>
          <w:szCs w:val="28"/>
        </w:rPr>
        <w:t xml:space="preserve"> </w:t>
      </w:r>
      <w:r w:rsidR="007D004F">
        <w:rPr>
          <w:sz w:val="28"/>
          <w:szCs w:val="28"/>
        </w:rPr>
        <w:t>превышения финансирования</w:t>
      </w:r>
      <w:r w:rsidR="00C56FF8">
        <w:rPr>
          <w:sz w:val="28"/>
          <w:szCs w:val="28"/>
        </w:rPr>
        <w:t xml:space="preserve"> по отношению к заявленным </w:t>
      </w:r>
      <w:r w:rsidR="002E3699">
        <w:rPr>
          <w:sz w:val="28"/>
          <w:szCs w:val="28"/>
        </w:rPr>
        <w:t xml:space="preserve">собственниками помещений многоквартирного дома </w:t>
      </w:r>
      <w:r w:rsidR="00C56FF8">
        <w:rPr>
          <w:sz w:val="28"/>
          <w:szCs w:val="28"/>
        </w:rPr>
        <w:t>требованиям</w:t>
      </w:r>
      <w:r w:rsidR="002E3699">
        <w:rPr>
          <w:sz w:val="28"/>
          <w:szCs w:val="28"/>
        </w:rPr>
        <w:t xml:space="preserve"> на предоставление субсидии</w:t>
      </w:r>
      <w:r w:rsidR="001F5958">
        <w:rPr>
          <w:sz w:val="28"/>
          <w:szCs w:val="28"/>
        </w:rPr>
        <w:t xml:space="preserve"> – по возрастанию</w:t>
      </w:r>
      <w:r w:rsidR="00EB48D3">
        <w:rPr>
          <w:sz w:val="28"/>
          <w:szCs w:val="28"/>
        </w:rPr>
        <w:t xml:space="preserve"> (от меньшего к большему)</w:t>
      </w:r>
      <w:r w:rsidR="001F5958">
        <w:rPr>
          <w:sz w:val="28"/>
          <w:szCs w:val="28"/>
        </w:rPr>
        <w:t xml:space="preserve"> порядкового номера дворовой территории, установленного в 2019 году согласно приложению № 1 к настоящему протоколу.</w:t>
      </w:r>
      <w:r w:rsidR="00B33178">
        <w:rPr>
          <w:sz w:val="28"/>
          <w:szCs w:val="28"/>
        </w:rPr>
        <w:t xml:space="preserve"> </w:t>
      </w:r>
      <w:r w:rsidR="0077591A">
        <w:rPr>
          <w:sz w:val="28"/>
          <w:szCs w:val="28"/>
        </w:rPr>
        <w:t xml:space="preserve"> </w:t>
      </w:r>
      <w:r w:rsidR="00487214">
        <w:rPr>
          <w:sz w:val="28"/>
          <w:szCs w:val="28"/>
        </w:rPr>
        <w:t xml:space="preserve"> </w:t>
      </w:r>
      <w:r w:rsidR="00356720">
        <w:rPr>
          <w:sz w:val="28"/>
          <w:szCs w:val="28"/>
        </w:rPr>
        <w:t xml:space="preserve"> </w:t>
      </w:r>
    </w:p>
    <w:p w:rsidR="002F068A" w:rsidRDefault="002F068A" w:rsidP="00DB6B57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Не включать</w:t>
      </w:r>
      <w:r w:rsidRPr="008E356F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>формирования</w:t>
      </w:r>
      <w:r w:rsidRPr="008E356F">
        <w:rPr>
          <w:sz w:val="28"/>
          <w:szCs w:val="28"/>
        </w:rPr>
        <w:t xml:space="preserve"> современной городской среды</w:t>
      </w:r>
      <w:r>
        <w:rPr>
          <w:sz w:val="28"/>
          <w:szCs w:val="28"/>
        </w:rPr>
        <w:t xml:space="preserve"> на 2018-2022</w:t>
      </w:r>
      <w:r w:rsidRPr="008E35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="00337771">
        <w:rPr>
          <w:sz w:val="28"/>
          <w:szCs w:val="28"/>
        </w:rPr>
        <w:t>6</w:t>
      </w:r>
      <w:r w:rsidR="0009397F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Орджоникидзевского района города Перми</w:t>
      </w:r>
      <w:r w:rsidR="00D35E41">
        <w:rPr>
          <w:sz w:val="28"/>
          <w:szCs w:val="28"/>
        </w:rPr>
        <w:t xml:space="preserve">, а </w:t>
      </w:r>
      <w:r w:rsidR="00337771">
        <w:rPr>
          <w:sz w:val="28"/>
          <w:szCs w:val="28"/>
        </w:rPr>
        <w:t>по 1 дворо</w:t>
      </w:r>
      <w:r w:rsidR="00414D39">
        <w:rPr>
          <w:sz w:val="28"/>
          <w:szCs w:val="28"/>
        </w:rPr>
        <w:t>вой территории признать заявку от 19.04.2017 № 50-ПВ</w:t>
      </w:r>
      <w:r w:rsidR="00526DFD">
        <w:rPr>
          <w:sz w:val="28"/>
          <w:szCs w:val="28"/>
        </w:rPr>
        <w:t xml:space="preserve"> недействительной</w:t>
      </w:r>
      <w:r w:rsidR="00C3146D">
        <w:rPr>
          <w:sz w:val="28"/>
          <w:szCs w:val="28"/>
        </w:rPr>
        <w:t xml:space="preserve"> на основании решения общего собрания собственников помещений многоквартирного дома</w:t>
      </w:r>
      <w:r w:rsidR="00526DFD">
        <w:rPr>
          <w:sz w:val="28"/>
          <w:szCs w:val="28"/>
        </w:rPr>
        <w:t xml:space="preserve"> с одобрением</w:t>
      </w:r>
      <w:r w:rsidR="00D35E41">
        <w:rPr>
          <w:sz w:val="28"/>
          <w:szCs w:val="28"/>
        </w:rPr>
        <w:t>,</w:t>
      </w:r>
      <w:r w:rsidR="00526DFD">
        <w:rPr>
          <w:sz w:val="28"/>
          <w:szCs w:val="28"/>
        </w:rPr>
        <w:t xml:space="preserve"> по этой дворовой территории</w:t>
      </w:r>
      <w:r w:rsidR="00D35E41">
        <w:rPr>
          <w:sz w:val="28"/>
          <w:szCs w:val="28"/>
        </w:rPr>
        <w:t>,</w:t>
      </w:r>
      <w:r w:rsidR="00580CF0">
        <w:rPr>
          <w:sz w:val="28"/>
          <w:szCs w:val="28"/>
        </w:rPr>
        <w:t xml:space="preserve"> </w:t>
      </w:r>
      <w:r w:rsidR="00F12E01">
        <w:rPr>
          <w:sz w:val="28"/>
          <w:szCs w:val="28"/>
        </w:rPr>
        <w:t xml:space="preserve">предложения </w:t>
      </w:r>
      <w:r w:rsidR="00F06874">
        <w:rPr>
          <w:sz w:val="28"/>
          <w:szCs w:val="28"/>
        </w:rPr>
        <w:t>с регистрационным</w:t>
      </w:r>
      <w:r w:rsidR="00585915">
        <w:rPr>
          <w:sz w:val="28"/>
          <w:szCs w:val="28"/>
        </w:rPr>
        <w:t xml:space="preserve"> </w:t>
      </w:r>
      <w:r w:rsidR="00526DFD">
        <w:rPr>
          <w:sz w:val="28"/>
          <w:szCs w:val="28"/>
        </w:rPr>
        <w:t>№ 25-ПВ-18 от 28.05.2018,</w:t>
      </w:r>
      <w:r w:rsidR="008B656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6F21F4">
        <w:rPr>
          <w:sz w:val="28"/>
          <w:szCs w:val="28"/>
        </w:rPr>
        <w:t xml:space="preserve"> № 2, являющего</w:t>
      </w:r>
      <w:r>
        <w:rPr>
          <w:sz w:val="28"/>
          <w:szCs w:val="28"/>
        </w:rPr>
        <w:t>ся неотъемлемой частью настоящего протокола.</w:t>
      </w:r>
    </w:p>
    <w:p w:rsidR="006E6137" w:rsidRDefault="006E6137" w:rsidP="00107AB3">
      <w:pPr>
        <w:spacing w:line="280" w:lineRule="exact"/>
        <w:jc w:val="both"/>
        <w:rPr>
          <w:sz w:val="28"/>
          <w:szCs w:val="28"/>
        </w:rPr>
      </w:pPr>
    </w:p>
    <w:p w:rsidR="006E6137" w:rsidRPr="006E5FC9" w:rsidRDefault="006E6137" w:rsidP="00107AB3">
      <w:pPr>
        <w:spacing w:line="280" w:lineRule="exact"/>
        <w:jc w:val="both"/>
        <w:rPr>
          <w:sz w:val="28"/>
          <w:szCs w:val="28"/>
        </w:rPr>
      </w:pPr>
    </w:p>
    <w:tbl>
      <w:tblPr>
        <w:tblW w:w="9073" w:type="dxa"/>
        <w:tblInd w:w="-714" w:type="dxa"/>
        <w:tblLook w:val="04A0" w:firstRow="1" w:lastRow="0" w:firstColumn="1" w:lastColumn="0" w:noHBand="0" w:noVBand="1"/>
      </w:tblPr>
      <w:tblGrid>
        <w:gridCol w:w="672"/>
        <w:gridCol w:w="3798"/>
        <w:gridCol w:w="567"/>
        <w:gridCol w:w="4036"/>
      </w:tblGrid>
      <w:tr w:rsidR="004F5C16" w:rsidTr="004F5C16">
        <w:trPr>
          <w:trHeight w:val="900"/>
        </w:trPr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Адресный перечень дворовых территорий </w:t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Орджоникидзевского района города Перми, </w:t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подлежащих включению в муниципальную программу </w:t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формирования современного городской среды </w:t>
            </w:r>
            <w:r>
              <w:rPr>
                <w:b/>
                <w:color w:val="000000"/>
                <w:sz w:val="26"/>
                <w:szCs w:val="26"/>
              </w:rPr>
              <w:br/>
              <w:t>на 2018-2022 годы</w:t>
            </w:r>
          </w:p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5C16" w:rsidTr="004F5C16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Адрес </w:t>
            </w:r>
            <w:r>
              <w:rPr>
                <w:i/>
                <w:color w:val="000000"/>
                <w:sz w:val="26"/>
                <w:szCs w:val="26"/>
              </w:rPr>
              <w:br/>
              <w:t>дворовой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Адрес </w:t>
            </w:r>
            <w:r>
              <w:rPr>
                <w:i/>
                <w:color w:val="000000"/>
                <w:sz w:val="26"/>
                <w:szCs w:val="26"/>
              </w:rPr>
              <w:br/>
              <w:t>дворовой территории</w:t>
            </w:r>
          </w:p>
        </w:tc>
      </w:tr>
      <w:tr w:rsidR="004F5C16" w:rsidTr="004F5C16">
        <w:trPr>
          <w:trHeight w:val="450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</w:t>
            </w:r>
            <w:proofErr w:type="spellStart"/>
            <w:r>
              <w:rPr>
                <w:sz w:val="26"/>
                <w:szCs w:val="26"/>
              </w:rPr>
              <w:t>Толбухина</w:t>
            </w:r>
            <w:proofErr w:type="spellEnd"/>
            <w:r>
              <w:rPr>
                <w:sz w:val="26"/>
                <w:szCs w:val="26"/>
              </w:rPr>
              <w:t>, 16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76/1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Маршала </w:t>
            </w:r>
            <w:proofErr w:type="spellStart"/>
            <w:r>
              <w:rPr>
                <w:color w:val="000000"/>
                <w:sz w:val="26"/>
                <w:szCs w:val="26"/>
              </w:rPr>
              <w:t>Толбухина</w:t>
            </w:r>
            <w:proofErr w:type="spellEnd"/>
            <w:r>
              <w:rPr>
                <w:color w:val="000000"/>
                <w:sz w:val="26"/>
                <w:szCs w:val="26"/>
              </w:rPr>
              <w:t>, 1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color w:val="000000"/>
                <w:sz w:val="26"/>
                <w:szCs w:val="26"/>
              </w:rPr>
              <w:t>, 76/2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Александра Щербакова, 46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color w:val="000000"/>
                <w:sz w:val="26"/>
                <w:szCs w:val="26"/>
              </w:rPr>
              <w:t>, 76/3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55 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color w:val="000000"/>
                <w:sz w:val="26"/>
                <w:szCs w:val="26"/>
              </w:rPr>
              <w:t>, 76/4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Социалистическая, 28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Качканарская, 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Бенгальская, 20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Качканарская, 45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Оршанская, 3 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Молдавская,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Оршанская, 5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Радистов, 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Оршанская, 7 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Карбышева</w:t>
            </w:r>
            <w:proofErr w:type="spellEnd"/>
            <w:r>
              <w:rPr>
                <w:sz w:val="26"/>
                <w:szCs w:val="26"/>
              </w:rPr>
              <w:t xml:space="preserve">, 78/1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Оршанская, 9 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Карбышева</w:t>
            </w:r>
            <w:proofErr w:type="spellEnd"/>
            <w:r>
              <w:rPr>
                <w:sz w:val="26"/>
                <w:szCs w:val="26"/>
              </w:rPr>
              <w:t>, 78/2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35 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Цимлянская</w:t>
            </w:r>
            <w:proofErr w:type="spellEnd"/>
            <w:r>
              <w:rPr>
                <w:color w:val="000000"/>
                <w:sz w:val="26"/>
                <w:szCs w:val="26"/>
              </w:rPr>
              <w:t>,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Карбышева</w:t>
            </w:r>
            <w:proofErr w:type="spellEnd"/>
            <w:r>
              <w:rPr>
                <w:color w:val="000000"/>
                <w:sz w:val="26"/>
                <w:szCs w:val="26"/>
              </w:rPr>
              <w:t>, 78/3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Адмирала Старикова, 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Вильямса, 24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Александра Щербакова, 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Академика Веденеева, 80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Александра Щербакова, 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82 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Александра Щербакова, 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Мозырьская</w:t>
            </w:r>
            <w:proofErr w:type="spellEnd"/>
            <w:r>
              <w:rPr>
                <w:color w:val="000000"/>
                <w:sz w:val="26"/>
                <w:szCs w:val="26"/>
              </w:rPr>
              <w:t>, 5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Вильямса, 53А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86 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ул. Вильямса, 53Б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74/3 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53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Вильямса, 4А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</w:t>
            </w:r>
            <w:proofErr w:type="spellStart"/>
            <w:r>
              <w:rPr>
                <w:sz w:val="26"/>
                <w:szCs w:val="26"/>
              </w:rPr>
              <w:t>Толбухина</w:t>
            </w:r>
            <w:proofErr w:type="spellEnd"/>
            <w:r>
              <w:rPr>
                <w:sz w:val="26"/>
                <w:szCs w:val="26"/>
              </w:rPr>
              <w:t>, 14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2020-2022 годы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Александра Щербакова,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Академика Веденеева, 86</w:t>
            </w:r>
          </w:p>
        </w:tc>
      </w:tr>
      <w:tr w:rsidR="004F5C16" w:rsidTr="004F5C16">
        <w:trPr>
          <w:trHeight w:val="450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Можайская, 20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Александра Пархоменко,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Бушмакина</w:t>
            </w:r>
            <w:proofErr w:type="spellEnd"/>
            <w:r>
              <w:rPr>
                <w:color w:val="000000"/>
                <w:sz w:val="26"/>
                <w:szCs w:val="26"/>
              </w:rPr>
              <w:t>, 10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Луговского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134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Талицкий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переулок, 6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Луговского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136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</w:t>
            </w:r>
            <w:proofErr w:type="spellStart"/>
            <w:r>
              <w:rPr>
                <w:color w:val="000000"/>
                <w:sz w:val="26"/>
                <w:szCs w:val="26"/>
              </w:rPr>
              <w:t>Доватора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30 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Луговского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140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</w:t>
            </w:r>
            <w:proofErr w:type="spellStart"/>
            <w:r>
              <w:rPr>
                <w:color w:val="000000"/>
                <w:sz w:val="26"/>
                <w:szCs w:val="26"/>
              </w:rPr>
              <w:t>Доватора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30 А </w:t>
            </w: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Васнецова, 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Валежная</w:t>
            </w:r>
            <w:proofErr w:type="spellEnd"/>
            <w:r>
              <w:rPr>
                <w:color w:val="000000"/>
                <w:sz w:val="26"/>
                <w:szCs w:val="26"/>
              </w:rPr>
              <w:t>, 5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Вильямса,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Вильямса, 13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Янаульская</w:t>
            </w:r>
            <w:proofErr w:type="spellEnd"/>
            <w:r>
              <w:rPr>
                <w:color w:val="000000"/>
                <w:sz w:val="26"/>
                <w:szCs w:val="26"/>
              </w:rPr>
              <w:t>,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Генерала Черняховского, 60 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Академика Веденеева, 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Александра Щербакова, 32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Косякова,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Академика Веденеева, 45</w:t>
            </w:r>
          </w:p>
        </w:tc>
      </w:tr>
      <w:tr w:rsidR="004F5C16" w:rsidTr="004F5C16">
        <w:trPr>
          <w:trHeight w:val="450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Ольховская, 26</w:t>
            </w:r>
          </w:p>
        </w:tc>
        <w:tc>
          <w:tcPr>
            <w:tcW w:w="460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Ольховская, 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</w:tr>
      <w:tr w:rsidR="004F5C16" w:rsidTr="004F5C1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2-я Пограничная, 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F5C16" w:rsidRDefault="004F5C16" w:rsidP="004F5C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73" w:type="dxa"/>
        <w:tblInd w:w="-709" w:type="dxa"/>
        <w:tblLook w:val="04A0" w:firstRow="1" w:lastRow="0" w:firstColumn="1" w:lastColumn="0" w:noHBand="0" w:noVBand="1"/>
      </w:tblPr>
      <w:tblGrid>
        <w:gridCol w:w="709"/>
        <w:gridCol w:w="3828"/>
        <w:gridCol w:w="4536"/>
      </w:tblGrid>
      <w:tr w:rsidR="004F5C16" w:rsidTr="004F5C16">
        <w:trPr>
          <w:trHeight w:val="1059"/>
        </w:trPr>
        <w:tc>
          <w:tcPr>
            <w:tcW w:w="9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F5C16" w:rsidRDefault="004F5C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Адресный перечень дворовых территорий </w:t>
            </w:r>
            <w:r>
              <w:rPr>
                <w:b/>
                <w:color w:val="000000"/>
                <w:sz w:val="26"/>
                <w:szCs w:val="26"/>
              </w:rPr>
              <w:br/>
              <w:t xml:space="preserve">Орджоникидзевского района города Перми </w:t>
            </w:r>
          </w:p>
        </w:tc>
      </w:tr>
      <w:tr w:rsidR="004F5C16" w:rsidTr="004F5C16">
        <w:trPr>
          <w:trHeight w:val="90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 не подлежащих включению в муниципальную программу формирования современной городской среды на 2018-2022 годы</w:t>
            </w:r>
          </w:p>
        </w:tc>
      </w:tr>
      <w:tr w:rsidR="004F5C16" w:rsidTr="004F5C1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Адрес </w:t>
            </w:r>
            <w:r>
              <w:rPr>
                <w:i/>
                <w:color w:val="000000"/>
                <w:sz w:val="26"/>
                <w:szCs w:val="26"/>
              </w:rPr>
              <w:br/>
              <w:t>дворовой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Примечание</w:t>
            </w:r>
          </w:p>
        </w:tc>
      </w:tr>
      <w:tr w:rsidR="004F5C16" w:rsidTr="004F5C16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Делегатская, 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по критериям </w:t>
            </w:r>
            <w:r>
              <w:rPr>
                <w:sz w:val="26"/>
                <w:szCs w:val="26"/>
              </w:rPr>
              <w:br/>
              <w:t xml:space="preserve">менее 24 </w:t>
            </w:r>
          </w:p>
        </w:tc>
      </w:tr>
      <w:tr w:rsidR="004F5C16" w:rsidTr="004F5C16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Янаульская</w:t>
            </w:r>
            <w:proofErr w:type="spellEnd"/>
            <w:r>
              <w:rPr>
                <w:color w:val="000000"/>
                <w:sz w:val="26"/>
                <w:szCs w:val="26"/>
              </w:rPr>
              <w:t>,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по критериям </w:t>
            </w:r>
            <w:r>
              <w:rPr>
                <w:sz w:val="26"/>
                <w:szCs w:val="26"/>
              </w:rPr>
              <w:br/>
              <w:t xml:space="preserve">менее 24 </w:t>
            </w:r>
          </w:p>
        </w:tc>
      </w:tr>
      <w:tr w:rsidR="004F5C16" w:rsidTr="004F5C16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color w:val="000000"/>
                <w:sz w:val="26"/>
                <w:szCs w:val="26"/>
              </w:rPr>
              <w:t>Янаульская</w:t>
            </w:r>
            <w:proofErr w:type="spellEnd"/>
            <w:r>
              <w:rPr>
                <w:color w:val="000000"/>
                <w:sz w:val="26"/>
                <w:szCs w:val="26"/>
              </w:rPr>
              <w:t>, 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баллов по критериям </w:t>
            </w:r>
            <w:r>
              <w:rPr>
                <w:sz w:val="26"/>
                <w:szCs w:val="26"/>
              </w:rPr>
              <w:br/>
              <w:t xml:space="preserve">менее 24 </w:t>
            </w:r>
          </w:p>
        </w:tc>
      </w:tr>
      <w:tr w:rsidR="004F5C16" w:rsidTr="004F5C16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Можайская,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соответствии с протоколом МВК от 26.01.2018 дом признан аварийным</w:t>
            </w:r>
          </w:p>
        </w:tc>
      </w:tr>
      <w:tr w:rsidR="004F5C16" w:rsidTr="004F5C16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Генерала Черняховского, 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субсидия на благоустройство предоставляется в соответствии </w:t>
            </w:r>
            <w:r>
              <w:rPr>
                <w:color w:val="000000"/>
                <w:sz w:val="26"/>
                <w:szCs w:val="26"/>
              </w:rPr>
              <w:br/>
              <w:t xml:space="preserve">с постановлением администрации </w:t>
            </w:r>
            <w:r>
              <w:rPr>
                <w:color w:val="000000"/>
                <w:sz w:val="26"/>
                <w:szCs w:val="26"/>
              </w:rPr>
              <w:br/>
              <w:t>города Перми от 31.08.2012 № 511</w:t>
            </w:r>
          </w:p>
        </w:tc>
      </w:tr>
      <w:tr w:rsidR="004F5C16" w:rsidTr="004F5C16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Генерала Черняховского, 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субсидия на благоустройство предоставляется в соответствии </w:t>
            </w:r>
            <w:r>
              <w:rPr>
                <w:color w:val="000000"/>
                <w:sz w:val="26"/>
                <w:szCs w:val="26"/>
              </w:rPr>
              <w:br/>
              <w:t xml:space="preserve">с постановлением администрации </w:t>
            </w:r>
            <w:r>
              <w:rPr>
                <w:color w:val="000000"/>
                <w:sz w:val="26"/>
                <w:szCs w:val="26"/>
              </w:rPr>
              <w:br/>
              <w:t>города Перми от 31.08.2012 № 511</w:t>
            </w:r>
          </w:p>
        </w:tc>
      </w:tr>
      <w:tr w:rsidR="004F5C16" w:rsidTr="004F5C16">
        <w:trPr>
          <w:trHeight w:val="710"/>
        </w:trPr>
        <w:tc>
          <w:tcPr>
            <w:tcW w:w="9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по которым заявка, поданная в 2017 году заменена предложением, оформленным в 2018 году</w:t>
            </w:r>
          </w:p>
        </w:tc>
      </w:tr>
      <w:tr w:rsidR="004F5C16" w:rsidTr="004F5C16">
        <w:trPr>
          <w:trHeight w:val="7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Генерала Черняховского, 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C16" w:rsidRDefault="004F5C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аннулирована заявка от 19.04.2017, одобрено предложение от 28.05.2018</w:t>
            </w:r>
          </w:p>
        </w:tc>
      </w:tr>
    </w:tbl>
    <w:p w:rsidR="004F5C16" w:rsidRDefault="004F5C16" w:rsidP="004F5C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3D8" w:rsidRDefault="00FC73D8" w:rsidP="00DB6B57">
      <w:pPr>
        <w:spacing w:line="340" w:lineRule="atLeast"/>
        <w:jc w:val="right"/>
        <w:rPr>
          <w:sz w:val="22"/>
          <w:szCs w:val="22"/>
        </w:rPr>
      </w:pPr>
    </w:p>
    <w:sectPr w:rsidR="00FC73D8" w:rsidSect="00815CA4">
      <w:pgSz w:w="11906" w:h="16838"/>
      <w:pgMar w:top="993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0D"/>
    <w:multiLevelType w:val="hybridMultilevel"/>
    <w:tmpl w:val="4796A8D8"/>
    <w:lvl w:ilvl="0" w:tplc="DA4E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06B6C"/>
    <w:multiLevelType w:val="multilevel"/>
    <w:tmpl w:val="C43499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" w15:restartNumberingAfterBreak="0">
    <w:nsid w:val="0C677DA1"/>
    <w:multiLevelType w:val="multilevel"/>
    <w:tmpl w:val="C43499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" w15:restartNumberingAfterBreak="0">
    <w:nsid w:val="11701B91"/>
    <w:multiLevelType w:val="hybridMultilevel"/>
    <w:tmpl w:val="C1544970"/>
    <w:lvl w:ilvl="0" w:tplc="8EF608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C62B1"/>
    <w:multiLevelType w:val="multilevel"/>
    <w:tmpl w:val="C43499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5" w15:restartNumberingAfterBreak="0">
    <w:nsid w:val="2A437D81"/>
    <w:multiLevelType w:val="hybridMultilevel"/>
    <w:tmpl w:val="1E760DA2"/>
    <w:lvl w:ilvl="0" w:tplc="3AAC3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941087"/>
    <w:multiLevelType w:val="multilevel"/>
    <w:tmpl w:val="8772BD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2" w:hanging="2160"/>
      </w:pPr>
      <w:rPr>
        <w:rFonts w:hint="default"/>
      </w:rPr>
    </w:lvl>
  </w:abstractNum>
  <w:abstractNum w:abstractNumId="7" w15:restartNumberingAfterBreak="0">
    <w:nsid w:val="335346EF"/>
    <w:multiLevelType w:val="hybridMultilevel"/>
    <w:tmpl w:val="A296CDB6"/>
    <w:lvl w:ilvl="0" w:tplc="6CA20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5258F"/>
    <w:multiLevelType w:val="multilevel"/>
    <w:tmpl w:val="C43499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 w15:restartNumberingAfterBreak="0">
    <w:nsid w:val="592B1B1F"/>
    <w:multiLevelType w:val="multilevel"/>
    <w:tmpl w:val="C43499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0" w15:restartNumberingAfterBreak="0">
    <w:nsid w:val="59C102AC"/>
    <w:multiLevelType w:val="multilevel"/>
    <w:tmpl w:val="8140E0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87"/>
    <w:rsid w:val="0000729A"/>
    <w:rsid w:val="00012418"/>
    <w:rsid w:val="00027A2C"/>
    <w:rsid w:val="0003107C"/>
    <w:rsid w:val="00035072"/>
    <w:rsid w:val="00035BB4"/>
    <w:rsid w:val="0003625D"/>
    <w:rsid w:val="00036707"/>
    <w:rsid w:val="00037B75"/>
    <w:rsid w:val="00052B3D"/>
    <w:rsid w:val="0005376A"/>
    <w:rsid w:val="00056E05"/>
    <w:rsid w:val="00060F34"/>
    <w:rsid w:val="000613F8"/>
    <w:rsid w:val="00063FCA"/>
    <w:rsid w:val="00072EDB"/>
    <w:rsid w:val="000803F8"/>
    <w:rsid w:val="00082458"/>
    <w:rsid w:val="00082D1F"/>
    <w:rsid w:val="0008705B"/>
    <w:rsid w:val="0009397F"/>
    <w:rsid w:val="00095762"/>
    <w:rsid w:val="000A3467"/>
    <w:rsid w:val="000A5CF8"/>
    <w:rsid w:val="000A720F"/>
    <w:rsid w:val="000B7A2C"/>
    <w:rsid w:val="000C0106"/>
    <w:rsid w:val="000C7E4D"/>
    <w:rsid w:val="000D6D15"/>
    <w:rsid w:val="000E3397"/>
    <w:rsid w:val="000E4984"/>
    <w:rsid w:val="000F33D5"/>
    <w:rsid w:val="000F4452"/>
    <w:rsid w:val="001067EF"/>
    <w:rsid w:val="00106FAA"/>
    <w:rsid w:val="00107AB3"/>
    <w:rsid w:val="001143A2"/>
    <w:rsid w:val="001229F0"/>
    <w:rsid w:val="001267F0"/>
    <w:rsid w:val="00133BE1"/>
    <w:rsid w:val="0014085A"/>
    <w:rsid w:val="00151D49"/>
    <w:rsid w:val="00153A23"/>
    <w:rsid w:val="00154E23"/>
    <w:rsid w:val="001563B9"/>
    <w:rsid w:val="0016036F"/>
    <w:rsid w:val="00161799"/>
    <w:rsid w:val="0016196F"/>
    <w:rsid w:val="00163A36"/>
    <w:rsid w:val="00163DAB"/>
    <w:rsid w:val="00164385"/>
    <w:rsid w:val="001708E4"/>
    <w:rsid w:val="00170DD0"/>
    <w:rsid w:val="00171EFB"/>
    <w:rsid w:val="00173193"/>
    <w:rsid w:val="00182D3E"/>
    <w:rsid w:val="00184DD5"/>
    <w:rsid w:val="001851EA"/>
    <w:rsid w:val="00185C8B"/>
    <w:rsid w:val="00196C84"/>
    <w:rsid w:val="001A1F73"/>
    <w:rsid w:val="001A311A"/>
    <w:rsid w:val="001A5FE7"/>
    <w:rsid w:val="001B3FDE"/>
    <w:rsid w:val="001D08DD"/>
    <w:rsid w:val="001D236A"/>
    <w:rsid w:val="001D5C70"/>
    <w:rsid w:val="001F1B2A"/>
    <w:rsid w:val="001F4173"/>
    <w:rsid w:val="001F5958"/>
    <w:rsid w:val="002046B5"/>
    <w:rsid w:val="00205709"/>
    <w:rsid w:val="00210C4E"/>
    <w:rsid w:val="002125DD"/>
    <w:rsid w:val="00213C25"/>
    <w:rsid w:val="00215629"/>
    <w:rsid w:val="00215E3C"/>
    <w:rsid w:val="00217D5D"/>
    <w:rsid w:val="00217FF7"/>
    <w:rsid w:val="002205AC"/>
    <w:rsid w:val="00221152"/>
    <w:rsid w:val="00227397"/>
    <w:rsid w:val="00232E96"/>
    <w:rsid w:val="0023427A"/>
    <w:rsid w:val="00234E6A"/>
    <w:rsid w:val="0023591A"/>
    <w:rsid w:val="002416C5"/>
    <w:rsid w:val="0025138A"/>
    <w:rsid w:val="00261833"/>
    <w:rsid w:val="002622E1"/>
    <w:rsid w:val="0027495E"/>
    <w:rsid w:val="002777E4"/>
    <w:rsid w:val="00281CEE"/>
    <w:rsid w:val="002835DD"/>
    <w:rsid w:val="00284AFE"/>
    <w:rsid w:val="00285DDD"/>
    <w:rsid w:val="002907F7"/>
    <w:rsid w:val="00290BC8"/>
    <w:rsid w:val="0029246D"/>
    <w:rsid w:val="002926A7"/>
    <w:rsid w:val="002B047F"/>
    <w:rsid w:val="002B3C25"/>
    <w:rsid w:val="002B63BE"/>
    <w:rsid w:val="002C420E"/>
    <w:rsid w:val="002C439E"/>
    <w:rsid w:val="002C6FCB"/>
    <w:rsid w:val="002C7BD0"/>
    <w:rsid w:val="002E3699"/>
    <w:rsid w:val="002E516B"/>
    <w:rsid w:val="002E558F"/>
    <w:rsid w:val="002F068A"/>
    <w:rsid w:val="002F2F3E"/>
    <w:rsid w:val="002F42B2"/>
    <w:rsid w:val="00302E58"/>
    <w:rsid w:val="0030398B"/>
    <w:rsid w:val="00303F90"/>
    <w:rsid w:val="003053A1"/>
    <w:rsid w:val="0030579B"/>
    <w:rsid w:val="00306E06"/>
    <w:rsid w:val="003078FA"/>
    <w:rsid w:val="00313303"/>
    <w:rsid w:val="003210E8"/>
    <w:rsid w:val="00333AF7"/>
    <w:rsid w:val="00337771"/>
    <w:rsid w:val="00344AA7"/>
    <w:rsid w:val="00346D26"/>
    <w:rsid w:val="00351192"/>
    <w:rsid w:val="003516EB"/>
    <w:rsid w:val="0035281A"/>
    <w:rsid w:val="00354E3A"/>
    <w:rsid w:val="00356720"/>
    <w:rsid w:val="00362A91"/>
    <w:rsid w:val="00364E88"/>
    <w:rsid w:val="00370A13"/>
    <w:rsid w:val="003725A9"/>
    <w:rsid w:val="003863FD"/>
    <w:rsid w:val="003922C6"/>
    <w:rsid w:val="00396EDA"/>
    <w:rsid w:val="003A080B"/>
    <w:rsid w:val="003A0E83"/>
    <w:rsid w:val="003A5994"/>
    <w:rsid w:val="003A7D4E"/>
    <w:rsid w:val="003A7FA4"/>
    <w:rsid w:val="003B188A"/>
    <w:rsid w:val="003B7E18"/>
    <w:rsid w:val="003C572D"/>
    <w:rsid w:val="003C65A0"/>
    <w:rsid w:val="003D13DB"/>
    <w:rsid w:val="003D49D8"/>
    <w:rsid w:val="003E07F0"/>
    <w:rsid w:val="003E570B"/>
    <w:rsid w:val="003F7EEA"/>
    <w:rsid w:val="004000CF"/>
    <w:rsid w:val="00400B78"/>
    <w:rsid w:val="00404AAF"/>
    <w:rsid w:val="00405A25"/>
    <w:rsid w:val="00414D39"/>
    <w:rsid w:val="004160CE"/>
    <w:rsid w:val="004174FA"/>
    <w:rsid w:val="004224EA"/>
    <w:rsid w:val="00424E84"/>
    <w:rsid w:val="00431E5F"/>
    <w:rsid w:val="0043279D"/>
    <w:rsid w:val="00436EC6"/>
    <w:rsid w:val="004554BC"/>
    <w:rsid w:val="0047373B"/>
    <w:rsid w:val="004773CA"/>
    <w:rsid w:val="00477795"/>
    <w:rsid w:val="004777B2"/>
    <w:rsid w:val="00480225"/>
    <w:rsid w:val="00480D93"/>
    <w:rsid w:val="00484572"/>
    <w:rsid w:val="00487214"/>
    <w:rsid w:val="00491E15"/>
    <w:rsid w:val="004925C4"/>
    <w:rsid w:val="004950E2"/>
    <w:rsid w:val="00496127"/>
    <w:rsid w:val="004A0503"/>
    <w:rsid w:val="004A0595"/>
    <w:rsid w:val="004A3FDA"/>
    <w:rsid w:val="004A7442"/>
    <w:rsid w:val="004B2CEC"/>
    <w:rsid w:val="004B4062"/>
    <w:rsid w:val="004B74C2"/>
    <w:rsid w:val="004B75E4"/>
    <w:rsid w:val="004C1180"/>
    <w:rsid w:val="004C638C"/>
    <w:rsid w:val="004C7A1E"/>
    <w:rsid w:val="004D2467"/>
    <w:rsid w:val="004D5A9D"/>
    <w:rsid w:val="004D76EB"/>
    <w:rsid w:val="004E2C94"/>
    <w:rsid w:val="004E622A"/>
    <w:rsid w:val="004E6554"/>
    <w:rsid w:val="004F3B20"/>
    <w:rsid w:val="004F4B2A"/>
    <w:rsid w:val="004F5C16"/>
    <w:rsid w:val="004F6EA8"/>
    <w:rsid w:val="004F7D30"/>
    <w:rsid w:val="00501F94"/>
    <w:rsid w:val="00506CAE"/>
    <w:rsid w:val="00511511"/>
    <w:rsid w:val="005148C6"/>
    <w:rsid w:val="0052699E"/>
    <w:rsid w:val="00526DFD"/>
    <w:rsid w:val="00541E8A"/>
    <w:rsid w:val="00545847"/>
    <w:rsid w:val="00546F78"/>
    <w:rsid w:val="0055006A"/>
    <w:rsid w:val="005531D4"/>
    <w:rsid w:val="005549D6"/>
    <w:rsid w:val="0055539C"/>
    <w:rsid w:val="00555BA9"/>
    <w:rsid w:val="00557571"/>
    <w:rsid w:val="005615FA"/>
    <w:rsid w:val="00561E46"/>
    <w:rsid w:val="005635D3"/>
    <w:rsid w:val="00566260"/>
    <w:rsid w:val="00566A52"/>
    <w:rsid w:val="005763BA"/>
    <w:rsid w:val="00580CF0"/>
    <w:rsid w:val="00583D7D"/>
    <w:rsid w:val="0058585A"/>
    <w:rsid w:val="00585915"/>
    <w:rsid w:val="00587A43"/>
    <w:rsid w:val="0059243F"/>
    <w:rsid w:val="005A6F70"/>
    <w:rsid w:val="005B09AD"/>
    <w:rsid w:val="005B1831"/>
    <w:rsid w:val="005C604D"/>
    <w:rsid w:val="005C7D7C"/>
    <w:rsid w:val="005D07AC"/>
    <w:rsid w:val="005D28A8"/>
    <w:rsid w:val="005D65FE"/>
    <w:rsid w:val="005F5FDB"/>
    <w:rsid w:val="005F6258"/>
    <w:rsid w:val="00606E5A"/>
    <w:rsid w:val="0060725E"/>
    <w:rsid w:val="00607DC6"/>
    <w:rsid w:val="006120AC"/>
    <w:rsid w:val="00623D3A"/>
    <w:rsid w:val="00625956"/>
    <w:rsid w:val="00626999"/>
    <w:rsid w:val="006306DA"/>
    <w:rsid w:val="00636625"/>
    <w:rsid w:val="006543FA"/>
    <w:rsid w:val="00654774"/>
    <w:rsid w:val="00656165"/>
    <w:rsid w:val="00656CDD"/>
    <w:rsid w:val="00660919"/>
    <w:rsid w:val="00662642"/>
    <w:rsid w:val="00664EFD"/>
    <w:rsid w:val="00670BFA"/>
    <w:rsid w:val="00671619"/>
    <w:rsid w:val="00672896"/>
    <w:rsid w:val="00676D09"/>
    <w:rsid w:val="00682527"/>
    <w:rsid w:val="00685642"/>
    <w:rsid w:val="0068627D"/>
    <w:rsid w:val="00690845"/>
    <w:rsid w:val="006913A6"/>
    <w:rsid w:val="0069259D"/>
    <w:rsid w:val="0069350F"/>
    <w:rsid w:val="00694FEB"/>
    <w:rsid w:val="006A0E89"/>
    <w:rsid w:val="006B4D0C"/>
    <w:rsid w:val="006C20A6"/>
    <w:rsid w:val="006D3706"/>
    <w:rsid w:val="006D4C25"/>
    <w:rsid w:val="006E0801"/>
    <w:rsid w:val="006E5FC9"/>
    <w:rsid w:val="006E6105"/>
    <w:rsid w:val="006E6137"/>
    <w:rsid w:val="006F06E1"/>
    <w:rsid w:val="006F21F4"/>
    <w:rsid w:val="006F60AE"/>
    <w:rsid w:val="00704A76"/>
    <w:rsid w:val="007050E3"/>
    <w:rsid w:val="00705C36"/>
    <w:rsid w:val="00710F0E"/>
    <w:rsid w:val="00721BBC"/>
    <w:rsid w:val="00723F1A"/>
    <w:rsid w:val="00732C4D"/>
    <w:rsid w:val="00732E32"/>
    <w:rsid w:val="007353A1"/>
    <w:rsid w:val="00735B06"/>
    <w:rsid w:val="00737251"/>
    <w:rsid w:val="0074548F"/>
    <w:rsid w:val="00760748"/>
    <w:rsid w:val="00764B82"/>
    <w:rsid w:val="0077591A"/>
    <w:rsid w:val="007768ED"/>
    <w:rsid w:val="007933FE"/>
    <w:rsid w:val="00794418"/>
    <w:rsid w:val="007952BC"/>
    <w:rsid w:val="007A337A"/>
    <w:rsid w:val="007A581C"/>
    <w:rsid w:val="007B54DD"/>
    <w:rsid w:val="007B5C34"/>
    <w:rsid w:val="007D004F"/>
    <w:rsid w:val="007D12F2"/>
    <w:rsid w:val="007D66B1"/>
    <w:rsid w:val="007D733A"/>
    <w:rsid w:val="007E2B56"/>
    <w:rsid w:val="007F7B58"/>
    <w:rsid w:val="00800CB7"/>
    <w:rsid w:val="00807210"/>
    <w:rsid w:val="008127C3"/>
    <w:rsid w:val="00812B87"/>
    <w:rsid w:val="00813353"/>
    <w:rsid w:val="00813FF5"/>
    <w:rsid w:val="00814DDE"/>
    <w:rsid w:val="00815CA4"/>
    <w:rsid w:val="0081638A"/>
    <w:rsid w:val="00817B5C"/>
    <w:rsid w:val="00817F46"/>
    <w:rsid w:val="00820E6C"/>
    <w:rsid w:val="008256C9"/>
    <w:rsid w:val="008318AE"/>
    <w:rsid w:val="00834AE0"/>
    <w:rsid w:val="0084341D"/>
    <w:rsid w:val="00850F6B"/>
    <w:rsid w:val="00851E1F"/>
    <w:rsid w:val="00857F1F"/>
    <w:rsid w:val="008629BA"/>
    <w:rsid w:val="00863357"/>
    <w:rsid w:val="008634ED"/>
    <w:rsid w:val="00871971"/>
    <w:rsid w:val="00886E71"/>
    <w:rsid w:val="00891EB1"/>
    <w:rsid w:val="00892F70"/>
    <w:rsid w:val="00897068"/>
    <w:rsid w:val="008B01D3"/>
    <w:rsid w:val="008B6561"/>
    <w:rsid w:val="008C18D7"/>
    <w:rsid w:val="008C245A"/>
    <w:rsid w:val="008C2AAC"/>
    <w:rsid w:val="008C7836"/>
    <w:rsid w:val="008D60A8"/>
    <w:rsid w:val="008D7B0D"/>
    <w:rsid w:val="008E11A6"/>
    <w:rsid w:val="008E1E95"/>
    <w:rsid w:val="008E356F"/>
    <w:rsid w:val="008E44F6"/>
    <w:rsid w:val="008E6D98"/>
    <w:rsid w:val="008E7D06"/>
    <w:rsid w:val="008F03AB"/>
    <w:rsid w:val="008F3B74"/>
    <w:rsid w:val="008F450F"/>
    <w:rsid w:val="008F6984"/>
    <w:rsid w:val="00901E1E"/>
    <w:rsid w:val="009045F0"/>
    <w:rsid w:val="0091247D"/>
    <w:rsid w:val="009160F3"/>
    <w:rsid w:val="00917BE7"/>
    <w:rsid w:val="00920858"/>
    <w:rsid w:val="009264DB"/>
    <w:rsid w:val="00927DD6"/>
    <w:rsid w:val="009317DB"/>
    <w:rsid w:val="00931AD7"/>
    <w:rsid w:val="00937E2F"/>
    <w:rsid w:val="0094195A"/>
    <w:rsid w:val="00941C80"/>
    <w:rsid w:val="00941EE8"/>
    <w:rsid w:val="00942A33"/>
    <w:rsid w:val="00944B89"/>
    <w:rsid w:val="00946837"/>
    <w:rsid w:val="00946F08"/>
    <w:rsid w:val="00951434"/>
    <w:rsid w:val="009704E0"/>
    <w:rsid w:val="00986BAE"/>
    <w:rsid w:val="009934B8"/>
    <w:rsid w:val="00993F01"/>
    <w:rsid w:val="009947D0"/>
    <w:rsid w:val="009A2C1B"/>
    <w:rsid w:val="009A4A09"/>
    <w:rsid w:val="009A696B"/>
    <w:rsid w:val="009B3BAD"/>
    <w:rsid w:val="009B50F2"/>
    <w:rsid w:val="009C26CD"/>
    <w:rsid w:val="009C2846"/>
    <w:rsid w:val="009C3FB3"/>
    <w:rsid w:val="009C447B"/>
    <w:rsid w:val="009D12EE"/>
    <w:rsid w:val="009E62AA"/>
    <w:rsid w:val="009E71A3"/>
    <w:rsid w:val="00A04327"/>
    <w:rsid w:val="00A10B07"/>
    <w:rsid w:val="00A12A28"/>
    <w:rsid w:val="00A141DF"/>
    <w:rsid w:val="00A14F72"/>
    <w:rsid w:val="00A17402"/>
    <w:rsid w:val="00A25822"/>
    <w:rsid w:val="00A27EA6"/>
    <w:rsid w:val="00A32920"/>
    <w:rsid w:val="00A351DF"/>
    <w:rsid w:val="00A37884"/>
    <w:rsid w:val="00A405C2"/>
    <w:rsid w:val="00A40F4A"/>
    <w:rsid w:val="00A45035"/>
    <w:rsid w:val="00A52259"/>
    <w:rsid w:val="00A5594C"/>
    <w:rsid w:val="00A62082"/>
    <w:rsid w:val="00A6213D"/>
    <w:rsid w:val="00A63103"/>
    <w:rsid w:val="00A70B2A"/>
    <w:rsid w:val="00A70FD8"/>
    <w:rsid w:val="00A751B8"/>
    <w:rsid w:val="00A75AFE"/>
    <w:rsid w:val="00A77A1A"/>
    <w:rsid w:val="00A92E8A"/>
    <w:rsid w:val="00A956AE"/>
    <w:rsid w:val="00A97C1D"/>
    <w:rsid w:val="00AA167B"/>
    <w:rsid w:val="00AA5009"/>
    <w:rsid w:val="00AA5A2E"/>
    <w:rsid w:val="00AA760F"/>
    <w:rsid w:val="00AB1C1D"/>
    <w:rsid w:val="00AB3348"/>
    <w:rsid w:val="00AC0B01"/>
    <w:rsid w:val="00AC54D1"/>
    <w:rsid w:val="00AE606B"/>
    <w:rsid w:val="00AF387B"/>
    <w:rsid w:val="00B03374"/>
    <w:rsid w:val="00B107F4"/>
    <w:rsid w:val="00B16359"/>
    <w:rsid w:val="00B16B94"/>
    <w:rsid w:val="00B1771C"/>
    <w:rsid w:val="00B17F3D"/>
    <w:rsid w:val="00B20330"/>
    <w:rsid w:val="00B207C3"/>
    <w:rsid w:val="00B245FD"/>
    <w:rsid w:val="00B329FA"/>
    <w:rsid w:val="00B33178"/>
    <w:rsid w:val="00B3423C"/>
    <w:rsid w:val="00B357B9"/>
    <w:rsid w:val="00B42DB7"/>
    <w:rsid w:val="00B51F83"/>
    <w:rsid w:val="00B641E6"/>
    <w:rsid w:val="00B65629"/>
    <w:rsid w:val="00B72820"/>
    <w:rsid w:val="00BA12FA"/>
    <w:rsid w:val="00BA24A9"/>
    <w:rsid w:val="00BB2A13"/>
    <w:rsid w:val="00BB2C68"/>
    <w:rsid w:val="00BB4FD3"/>
    <w:rsid w:val="00BB53CD"/>
    <w:rsid w:val="00BB5608"/>
    <w:rsid w:val="00BB7EC9"/>
    <w:rsid w:val="00BC36D5"/>
    <w:rsid w:val="00BC60F6"/>
    <w:rsid w:val="00BC6EAC"/>
    <w:rsid w:val="00BD4776"/>
    <w:rsid w:val="00BD7ADC"/>
    <w:rsid w:val="00BD7AFA"/>
    <w:rsid w:val="00BF1248"/>
    <w:rsid w:val="00BF4243"/>
    <w:rsid w:val="00BF76A0"/>
    <w:rsid w:val="00C03D57"/>
    <w:rsid w:val="00C13BB3"/>
    <w:rsid w:val="00C242D3"/>
    <w:rsid w:val="00C25D59"/>
    <w:rsid w:val="00C3146D"/>
    <w:rsid w:val="00C32436"/>
    <w:rsid w:val="00C37588"/>
    <w:rsid w:val="00C529A6"/>
    <w:rsid w:val="00C538F7"/>
    <w:rsid w:val="00C56FF8"/>
    <w:rsid w:val="00C64FDB"/>
    <w:rsid w:val="00C6534C"/>
    <w:rsid w:val="00C66A50"/>
    <w:rsid w:val="00C74507"/>
    <w:rsid w:val="00C84786"/>
    <w:rsid w:val="00C9091A"/>
    <w:rsid w:val="00C90A05"/>
    <w:rsid w:val="00C923E1"/>
    <w:rsid w:val="00C92734"/>
    <w:rsid w:val="00C94D30"/>
    <w:rsid w:val="00C96044"/>
    <w:rsid w:val="00C97F04"/>
    <w:rsid w:val="00CA27A3"/>
    <w:rsid w:val="00CA4AEF"/>
    <w:rsid w:val="00CA5676"/>
    <w:rsid w:val="00CB0A64"/>
    <w:rsid w:val="00CC0CF7"/>
    <w:rsid w:val="00CD33B7"/>
    <w:rsid w:val="00CD4362"/>
    <w:rsid w:val="00CE582C"/>
    <w:rsid w:val="00CF4600"/>
    <w:rsid w:val="00D0058B"/>
    <w:rsid w:val="00D01D30"/>
    <w:rsid w:val="00D024E4"/>
    <w:rsid w:val="00D0516D"/>
    <w:rsid w:val="00D06B32"/>
    <w:rsid w:val="00D144F2"/>
    <w:rsid w:val="00D1543C"/>
    <w:rsid w:val="00D154A4"/>
    <w:rsid w:val="00D16D90"/>
    <w:rsid w:val="00D235EE"/>
    <w:rsid w:val="00D2791A"/>
    <w:rsid w:val="00D3438E"/>
    <w:rsid w:val="00D35E41"/>
    <w:rsid w:val="00D376F6"/>
    <w:rsid w:val="00D37EF5"/>
    <w:rsid w:val="00D445AC"/>
    <w:rsid w:val="00D50560"/>
    <w:rsid w:val="00D51EB8"/>
    <w:rsid w:val="00D52A24"/>
    <w:rsid w:val="00D574E9"/>
    <w:rsid w:val="00D6393B"/>
    <w:rsid w:val="00D63DB2"/>
    <w:rsid w:val="00D73B96"/>
    <w:rsid w:val="00D7409A"/>
    <w:rsid w:val="00D75069"/>
    <w:rsid w:val="00D75ED6"/>
    <w:rsid w:val="00D809E8"/>
    <w:rsid w:val="00D83F6B"/>
    <w:rsid w:val="00D859DE"/>
    <w:rsid w:val="00D87FE7"/>
    <w:rsid w:val="00DA0B57"/>
    <w:rsid w:val="00DB4348"/>
    <w:rsid w:val="00DB6B57"/>
    <w:rsid w:val="00DC1387"/>
    <w:rsid w:val="00DC2676"/>
    <w:rsid w:val="00DC76BA"/>
    <w:rsid w:val="00DC7744"/>
    <w:rsid w:val="00DC798C"/>
    <w:rsid w:val="00DC7C53"/>
    <w:rsid w:val="00DD210D"/>
    <w:rsid w:val="00DD709F"/>
    <w:rsid w:val="00DD7BD3"/>
    <w:rsid w:val="00DE0D64"/>
    <w:rsid w:val="00DE10C9"/>
    <w:rsid w:val="00DE2C6B"/>
    <w:rsid w:val="00DE38BB"/>
    <w:rsid w:val="00E016C5"/>
    <w:rsid w:val="00E21100"/>
    <w:rsid w:val="00E235AD"/>
    <w:rsid w:val="00E33402"/>
    <w:rsid w:val="00E42160"/>
    <w:rsid w:val="00E450AC"/>
    <w:rsid w:val="00E46874"/>
    <w:rsid w:val="00E4716D"/>
    <w:rsid w:val="00E543B3"/>
    <w:rsid w:val="00E640F1"/>
    <w:rsid w:val="00E65A06"/>
    <w:rsid w:val="00E70614"/>
    <w:rsid w:val="00E71A9E"/>
    <w:rsid w:val="00E73D37"/>
    <w:rsid w:val="00E75FF9"/>
    <w:rsid w:val="00E7649B"/>
    <w:rsid w:val="00E863F8"/>
    <w:rsid w:val="00E87158"/>
    <w:rsid w:val="00E876B8"/>
    <w:rsid w:val="00E8791F"/>
    <w:rsid w:val="00E9194F"/>
    <w:rsid w:val="00E94925"/>
    <w:rsid w:val="00EA3D91"/>
    <w:rsid w:val="00EA7406"/>
    <w:rsid w:val="00EA7E18"/>
    <w:rsid w:val="00EB48D3"/>
    <w:rsid w:val="00EB6842"/>
    <w:rsid w:val="00EB750D"/>
    <w:rsid w:val="00EC0959"/>
    <w:rsid w:val="00EC42EA"/>
    <w:rsid w:val="00ED095E"/>
    <w:rsid w:val="00EE1474"/>
    <w:rsid w:val="00EE3E36"/>
    <w:rsid w:val="00EE6783"/>
    <w:rsid w:val="00EF4700"/>
    <w:rsid w:val="00F0116E"/>
    <w:rsid w:val="00F01737"/>
    <w:rsid w:val="00F06874"/>
    <w:rsid w:val="00F115AA"/>
    <w:rsid w:val="00F11A37"/>
    <w:rsid w:val="00F12E01"/>
    <w:rsid w:val="00F14494"/>
    <w:rsid w:val="00F23889"/>
    <w:rsid w:val="00F2401B"/>
    <w:rsid w:val="00F3043A"/>
    <w:rsid w:val="00F3070D"/>
    <w:rsid w:val="00F30B2D"/>
    <w:rsid w:val="00F32F1B"/>
    <w:rsid w:val="00F35407"/>
    <w:rsid w:val="00F43CBE"/>
    <w:rsid w:val="00F43F61"/>
    <w:rsid w:val="00F47900"/>
    <w:rsid w:val="00F52D34"/>
    <w:rsid w:val="00F54AF6"/>
    <w:rsid w:val="00F57B88"/>
    <w:rsid w:val="00F61EF5"/>
    <w:rsid w:val="00F66391"/>
    <w:rsid w:val="00F67B5A"/>
    <w:rsid w:val="00F814CB"/>
    <w:rsid w:val="00F833FD"/>
    <w:rsid w:val="00F85AD9"/>
    <w:rsid w:val="00F87C79"/>
    <w:rsid w:val="00F917DA"/>
    <w:rsid w:val="00F94005"/>
    <w:rsid w:val="00F97831"/>
    <w:rsid w:val="00FA2612"/>
    <w:rsid w:val="00FA7C79"/>
    <w:rsid w:val="00FB0EBE"/>
    <w:rsid w:val="00FB2D93"/>
    <w:rsid w:val="00FB7029"/>
    <w:rsid w:val="00FC5448"/>
    <w:rsid w:val="00FC73D8"/>
    <w:rsid w:val="00FD031E"/>
    <w:rsid w:val="00FD40E4"/>
    <w:rsid w:val="00FD5A6B"/>
    <w:rsid w:val="00FE07BC"/>
    <w:rsid w:val="00FE1802"/>
    <w:rsid w:val="00FE1BCF"/>
    <w:rsid w:val="00FE4AA2"/>
    <w:rsid w:val="00FE5EB7"/>
    <w:rsid w:val="00FF4A9B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AA80"/>
  <w15:docId w15:val="{D97E5156-D06B-4147-B7CB-5CB52BF1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387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C1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1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1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1D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15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54A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54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DA46-1B00-4707-8501-3889670F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Юлия Алексеевна</dc:creator>
  <cp:lastModifiedBy>Смирнова Олеся Олеговна</cp:lastModifiedBy>
  <cp:revision>3</cp:revision>
  <cp:lastPrinted>2018-06-08T05:44:00Z</cp:lastPrinted>
  <dcterms:created xsi:type="dcterms:W3CDTF">2018-08-14T11:21:00Z</dcterms:created>
  <dcterms:modified xsi:type="dcterms:W3CDTF">2018-08-14T11:24:00Z</dcterms:modified>
</cp:coreProperties>
</file>