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B0" w:rsidRDefault="00362AB0" w:rsidP="00362AB0">
      <w:pPr>
        <w:ind w:firstLine="708"/>
        <w:jc w:val="center"/>
      </w:pPr>
      <w:r>
        <w:t>ГРАФИК</w:t>
      </w:r>
    </w:p>
    <w:p w:rsidR="00362AB0" w:rsidRDefault="00362AB0" w:rsidP="00362AB0">
      <w:pPr>
        <w:ind w:firstLine="708"/>
        <w:jc w:val="center"/>
      </w:pPr>
      <w:r>
        <w:t>проведения</w:t>
      </w:r>
      <w:r>
        <w:t xml:space="preserve"> главой администрации района личного приема граждан и прямых телефонных линий с жителями района в 2018 году</w:t>
      </w:r>
    </w:p>
    <w:p w:rsidR="00362AB0" w:rsidRDefault="00362AB0" w:rsidP="00362AB0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362AB0" w:rsidRPr="001720E1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pPr>
              <w:jc w:val="center"/>
              <w:rPr>
                <w:b/>
              </w:rPr>
            </w:pPr>
            <w:r w:rsidRPr="001720E1">
              <w:rPr>
                <w:b/>
              </w:rPr>
              <w:t>Личный прием</w:t>
            </w:r>
          </w:p>
          <w:p w:rsidR="00362AB0" w:rsidRDefault="00362AB0" w:rsidP="005C4399">
            <w:pPr>
              <w:jc w:val="center"/>
            </w:pPr>
            <w:r w:rsidRPr="001720E1">
              <w:t>Время:17.00-19.00</w:t>
            </w:r>
          </w:p>
          <w:p w:rsidR="00362AB0" w:rsidRPr="001720E1" w:rsidRDefault="00362AB0" w:rsidP="005C4399">
            <w:pPr>
              <w:jc w:val="center"/>
            </w:pPr>
            <w:r>
              <w:t>Место: каб.№201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pPr>
              <w:jc w:val="center"/>
            </w:pPr>
            <w:r w:rsidRPr="001720E1">
              <w:rPr>
                <w:b/>
              </w:rPr>
              <w:t>Прямая телефонная линия</w:t>
            </w:r>
          </w:p>
          <w:p w:rsidR="00362AB0" w:rsidRDefault="00362AB0" w:rsidP="005C4399">
            <w:pPr>
              <w:jc w:val="center"/>
            </w:pPr>
            <w:r>
              <w:t>Время:11.00-12.00</w:t>
            </w:r>
          </w:p>
          <w:p w:rsidR="00362AB0" w:rsidRPr="001720E1" w:rsidRDefault="00362AB0" w:rsidP="005C4399">
            <w:pPr>
              <w:jc w:val="center"/>
            </w:pPr>
            <w:r>
              <w:t>Телефон:263-46-80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09.01.2018</w:t>
            </w:r>
          </w:p>
          <w:p w:rsidR="00362AB0" w:rsidRDefault="00362AB0" w:rsidP="005C4399">
            <w:r>
              <w:t>23.01.2018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15.01.2018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06.02.2018</w:t>
            </w:r>
          </w:p>
          <w:p w:rsidR="00362AB0" w:rsidRDefault="00362AB0" w:rsidP="005C4399">
            <w:r>
              <w:t>20.02.2018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05.02.2018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06.03.2018</w:t>
            </w:r>
          </w:p>
          <w:p w:rsidR="00362AB0" w:rsidRDefault="00362AB0" w:rsidP="005C4399">
            <w:r>
              <w:t>20.03.2018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05.03.2018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03.04.2018</w:t>
            </w:r>
          </w:p>
          <w:p w:rsidR="00362AB0" w:rsidRDefault="00362AB0" w:rsidP="005C4399">
            <w:r>
              <w:t>17.04.2018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02.04.2018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08.05.2018</w:t>
            </w:r>
          </w:p>
          <w:p w:rsidR="00362AB0" w:rsidRDefault="00362AB0" w:rsidP="005C4399">
            <w:r>
              <w:t>22.05.2018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07.05.2018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05.06.2018</w:t>
            </w:r>
          </w:p>
          <w:p w:rsidR="00362AB0" w:rsidRDefault="00362AB0" w:rsidP="005C4399">
            <w:r>
              <w:t>19.06.2018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04.06.2018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03.07.2018</w:t>
            </w:r>
          </w:p>
          <w:p w:rsidR="00362AB0" w:rsidRDefault="00362AB0" w:rsidP="005C4399">
            <w:r>
              <w:t>17.07.2018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02.07.2018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07.08.2018</w:t>
            </w:r>
          </w:p>
          <w:p w:rsidR="00362AB0" w:rsidRDefault="00362AB0" w:rsidP="005C4399">
            <w:r>
              <w:t>21.08.2018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06.08.2018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04.09.2018</w:t>
            </w:r>
          </w:p>
          <w:p w:rsidR="00362AB0" w:rsidRDefault="00362AB0" w:rsidP="005C4399">
            <w:r>
              <w:t>18.09.2018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03.09.2018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02.10.2018</w:t>
            </w:r>
          </w:p>
          <w:p w:rsidR="00362AB0" w:rsidRDefault="00362AB0" w:rsidP="005C4399">
            <w:r>
              <w:t>16.10.2018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01.10.2018</w:t>
            </w:r>
          </w:p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06.11.2018</w:t>
            </w:r>
          </w:p>
          <w:p w:rsidR="00362AB0" w:rsidRDefault="00362AB0" w:rsidP="005C4399">
            <w:r>
              <w:t>20.11.2018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12.11.2018</w:t>
            </w:r>
          </w:p>
          <w:p w:rsidR="00362AB0" w:rsidRDefault="00362AB0" w:rsidP="005C4399"/>
        </w:tc>
      </w:tr>
      <w:tr w:rsidR="00362AB0" w:rsidTr="005C4399">
        <w:tc>
          <w:tcPr>
            <w:tcW w:w="5068" w:type="dxa"/>
            <w:shd w:val="clear" w:color="auto" w:fill="auto"/>
          </w:tcPr>
          <w:p w:rsidR="00362AB0" w:rsidRDefault="00362AB0" w:rsidP="005C4399">
            <w:r>
              <w:t>04.12.2018</w:t>
            </w:r>
            <w:bookmarkStart w:id="0" w:name="_GoBack"/>
            <w:bookmarkEnd w:id="0"/>
          </w:p>
          <w:p w:rsidR="00362AB0" w:rsidRDefault="00362AB0" w:rsidP="005C4399">
            <w:r>
              <w:t>18.12.2018</w:t>
            </w:r>
          </w:p>
        </w:tc>
        <w:tc>
          <w:tcPr>
            <w:tcW w:w="5069" w:type="dxa"/>
            <w:shd w:val="clear" w:color="auto" w:fill="auto"/>
          </w:tcPr>
          <w:p w:rsidR="00362AB0" w:rsidRDefault="00362AB0" w:rsidP="005C4399">
            <w:r>
              <w:t>03.12.2018</w:t>
            </w:r>
          </w:p>
        </w:tc>
      </w:tr>
    </w:tbl>
    <w:p w:rsidR="00362AB0" w:rsidRDefault="00362AB0" w:rsidP="00362AB0">
      <w:pPr>
        <w:ind w:firstLine="708"/>
      </w:pPr>
    </w:p>
    <w:p w:rsidR="00362AB0" w:rsidRDefault="00362AB0" w:rsidP="00362AB0">
      <w:pPr>
        <w:jc w:val="both"/>
      </w:pPr>
      <w:r>
        <w:tab/>
      </w:r>
      <w:proofErr w:type="gramStart"/>
      <w:r>
        <w:t>Ответственный</w:t>
      </w:r>
      <w:proofErr w:type="gramEnd"/>
      <w:r>
        <w:t xml:space="preserve"> за организацию личного приема граждан и прямой телефонной линии главы администрации района с населением:</w:t>
      </w:r>
    </w:p>
    <w:p w:rsidR="00362AB0" w:rsidRDefault="00362AB0" w:rsidP="00362AB0">
      <w:pPr>
        <w:jc w:val="both"/>
      </w:pPr>
      <w:r>
        <w:t>Кольцова Надежда Ильинична, главный специалист сектора по работе с обращениями граждан и информированию населения, телефон: 263-55-04.</w:t>
      </w:r>
    </w:p>
    <w:p w:rsidR="00362AB0" w:rsidRDefault="00362AB0" w:rsidP="00362AB0">
      <w:pPr>
        <w:jc w:val="both"/>
      </w:pPr>
    </w:p>
    <w:p w:rsidR="00A177A0" w:rsidRDefault="00A177A0"/>
    <w:sectPr w:rsidR="00A1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B0"/>
    <w:rsid w:val="00362AB0"/>
    <w:rsid w:val="00A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Ганьжина</dc:creator>
  <cp:lastModifiedBy>Ольга Александровна Ганьжина</cp:lastModifiedBy>
  <cp:revision>1</cp:revision>
  <dcterms:created xsi:type="dcterms:W3CDTF">2017-11-30T11:39:00Z</dcterms:created>
  <dcterms:modified xsi:type="dcterms:W3CDTF">2017-11-30T11:40:00Z</dcterms:modified>
</cp:coreProperties>
</file>