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EF" w:rsidRDefault="00A021EF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1EF">
        <w:rPr>
          <w:rFonts w:ascii="Times New Roman" w:hAnsi="Times New Roman" w:cs="Times New Roman"/>
          <w:b/>
          <w:sz w:val="28"/>
          <w:szCs w:val="28"/>
        </w:rPr>
        <w:t>Уголовная ответственность водителей  за нарушение законодательства в сфере безопасности дорожного движения</w:t>
      </w:r>
    </w:p>
    <w:p w:rsidR="00A021EF" w:rsidRPr="00A021EF" w:rsidRDefault="00A021EF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D71" w:rsidRPr="00270D71" w:rsidRDefault="00270D71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D71">
        <w:rPr>
          <w:rFonts w:ascii="Times New Roman" w:hAnsi="Times New Roman" w:cs="Times New Roman"/>
          <w:sz w:val="28"/>
          <w:szCs w:val="28"/>
        </w:rPr>
        <w:t xml:space="preserve">Транспорт, оказывая </w:t>
      </w:r>
      <w:r>
        <w:rPr>
          <w:rFonts w:ascii="Times New Roman" w:hAnsi="Times New Roman" w:cs="Times New Roman"/>
          <w:sz w:val="28"/>
          <w:szCs w:val="28"/>
        </w:rPr>
        <w:t>значительное</w:t>
      </w:r>
      <w:r w:rsidRPr="00270D71">
        <w:rPr>
          <w:rFonts w:ascii="Times New Roman" w:hAnsi="Times New Roman" w:cs="Times New Roman"/>
          <w:sz w:val="28"/>
          <w:szCs w:val="28"/>
        </w:rPr>
        <w:t xml:space="preserve"> влияние на социально-экон</w:t>
      </w:r>
      <w:bookmarkStart w:id="0" w:name="_GoBack"/>
      <w:bookmarkEnd w:id="0"/>
      <w:r w:rsidRPr="00270D71">
        <w:rPr>
          <w:rFonts w:ascii="Times New Roman" w:hAnsi="Times New Roman" w:cs="Times New Roman"/>
          <w:sz w:val="28"/>
          <w:szCs w:val="28"/>
        </w:rPr>
        <w:t>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0D7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0D71">
        <w:rPr>
          <w:rFonts w:ascii="Times New Roman" w:hAnsi="Times New Roman" w:cs="Times New Roman"/>
          <w:sz w:val="28"/>
          <w:szCs w:val="28"/>
        </w:rPr>
        <w:t xml:space="preserve"> страны, относится к числу отраслей повышенной опасности. При этом в России его аварийн</w:t>
      </w:r>
      <w:r>
        <w:rPr>
          <w:rFonts w:ascii="Times New Roman" w:hAnsi="Times New Roman" w:cs="Times New Roman"/>
          <w:sz w:val="28"/>
          <w:szCs w:val="28"/>
        </w:rPr>
        <w:t>ость остается на высоком уровне</w:t>
      </w:r>
      <w:r w:rsidRPr="00270D71">
        <w:rPr>
          <w:rFonts w:ascii="Times New Roman" w:hAnsi="Times New Roman" w:cs="Times New Roman"/>
          <w:sz w:val="28"/>
          <w:szCs w:val="28"/>
        </w:rPr>
        <w:t>. На протяжении ряда лет число потерпевших от нарушений безопасности функционирования авто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70D71">
        <w:rPr>
          <w:rFonts w:ascii="Times New Roman" w:hAnsi="Times New Roman" w:cs="Times New Roman"/>
          <w:sz w:val="28"/>
          <w:szCs w:val="28"/>
        </w:rPr>
        <w:t xml:space="preserve">ранспорта не </w:t>
      </w:r>
      <w:r>
        <w:rPr>
          <w:rFonts w:ascii="Times New Roman" w:hAnsi="Times New Roman" w:cs="Times New Roman"/>
          <w:sz w:val="28"/>
          <w:szCs w:val="28"/>
        </w:rPr>
        <w:t>уменьшается.</w:t>
      </w:r>
    </w:p>
    <w:p w:rsidR="00270D71" w:rsidRDefault="00270D71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статистики только в Кировском районе г. Перми в текущем году в отношении 60 человек рассматривались дела о преступлениях, предусмотренных статьями 264 и 264.1 Уголовного кодекса РФ. </w:t>
      </w:r>
    </w:p>
    <w:p w:rsidR="00A021EF" w:rsidRDefault="00A021EF" w:rsidP="00A02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>
        <w:rPr>
          <w:rFonts w:ascii="Times New Roman" w:hAnsi="Times New Roman" w:cs="Times New Roman"/>
          <w:sz w:val="28"/>
          <w:szCs w:val="28"/>
        </w:rPr>
        <w:t>татьей 264 УК РФ предусмотрена ответственность за н</w:t>
      </w:r>
      <w:r w:rsidRPr="00DA6A7D">
        <w:rPr>
          <w:rFonts w:ascii="Times New Roman" w:hAnsi="Times New Roman" w:cs="Times New Roman"/>
          <w:sz w:val="28"/>
          <w:szCs w:val="28"/>
        </w:rPr>
        <w:t>арушение лицом, управляющим автомобилем, трамваем либо другим механическим транспортным средством, правил дорожного движения  или эксплуатации транспортных средств, повлекшее по неосторожности причинение тяжкого вреда здоровью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D71" w:rsidRPr="00270D71" w:rsidRDefault="00270D71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Статья 264.1 УК РФ предусматривает уголовную ответственность за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</w:t>
      </w:r>
      <w:r w:rsidRPr="00270D71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5" w:history="1">
        <w:r w:rsidRPr="00270D71">
          <w:rPr>
            <w:rFonts w:ascii="Times New Roman" w:hAnsi="Times New Roman" w:cs="Times New Roman"/>
            <w:sz w:val="28"/>
            <w:szCs w:val="28"/>
          </w:rPr>
          <w:t>ч. ч. 2</w:t>
        </w:r>
      </w:hyperlink>
      <w:r w:rsidRPr="00270D7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70D7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70D7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270D71">
          <w:rPr>
            <w:rFonts w:ascii="Times New Roman" w:hAnsi="Times New Roman" w:cs="Times New Roman"/>
            <w:sz w:val="28"/>
            <w:szCs w:val="28"/>
          </w:rPr>
          <w:t>6 ст</w:t>
        </w:r>
        <w:proofErr w:type="gramEnd"/>
        <w:r w:rsidRPr="00270D71">
          <w:rPr>
            <w:rFonts w:ascii="Times New Roman" w:hAnsi="Times New Roman" w:cs="Times New Roman"/>
            <w:sz w:val="28"/>
            <w:szCs w:val="28"/>
          </w:rPr>
          <w:t>. 264</w:t>
        </w:r>
      </w:hyperlink>
      <w:r w:rsidRPr="00270D71">
        <w:rPr>
          <w:rFonts w:ascii="Times New Roman" w:hAnsi="Times New Roman" w:cs="Times New Roman"/>
          <w:sz w:val="28"/>
          <w:szCs w:val="28"/>
        </w:rPr>
        <w:t xml:space="preserve"> УК РФ либо </w:t>
      </w:r>
      <w:hyperlink r:id="rId8" w:history="1">
        <w:r w:rsidRPr="00270D71">
          <w:rPr>
            <w:rFonts w:ascii="Times New Roman" w:hAnsi="Times New Roman" w:cs="Times New Roman"/>
            <w:sz w:val="28"/>
            <w:szCs w:val="28"/>
          </w:rPr>
          <w:t>ст. 264.1</w:t>
        </w:r>
      </w:hyperlink>
      <w:r w:rsidRPr="00270D71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270D71" w:rsidRDefault="00270D71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количество дел по статье 264.1 УК РФ (50 дел) и квалифицированных составов преступления, предусмотренного ст. 264 УК РФ (5 дел) наглядно свидетельствуют о том, что большинство лиц, управляя транспортным средством, по своему состоянию не могли надлежащим образом обеспечить его безаварийность.</w:t>
      </w:r>
    </w:p>
    <w:p w:rsidR="00270D71" w:rsidRDefault="00270D71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 указанных норм Уголовного кодекса РФ предусматривает</w:t>
      </w:r>
      <w:r w:rsidR="0060756F">
        <w:rPr>
          <w:rFonts w:ascii="Times New Roman" w:hAnsi="Times New Roman" w:cs="Times New Roman"/>
          <w:sz w:val="28"/>
          <w:szCs w:val="28"/>
        </w:rPr>
        <w:t xml:space="preserve"> не только лишение свободы на определенный срок, но</w:t>
      </w:r>
      <w:r>
        <w:rPr>
          <w:rFonts w:ascii="Times New Roman" w:hAnsi="Times New Roman" w:cs="Times New Roman"/>
          <w:sz w:val="28"/>
          <w:szCs w:val="28"/>
        </w:rPr>
        <w:t xml:space="preserve"> и альтернативные виды наказания</w:t>
      </w:r>
      <w:r w:rsidR="0060756F">
        <w:rPr>
          <w:rFonts w:ascii="Times New Roman" w:hAnsi="Times New Roman" w:cs="Times New Roman"/>
          <w:sz w:val="28"/>
          <w:szCs w:val="28"/>
        </w:rPr>
        <w:t>.</w:t>
      </w:r>
    </w:p>
    <w:p w:rsidR="0060756F" w:rsidRDefault="0060756F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 учетом обстоятельств дела нередко суд приходит к выводу о возможности исправления виновного лица только в результате реального отбытия наказания в виде изоляции от общества.</w:t>
      </w:r>
    </w:p>
    <w:p w:rsidR="000C54BE" w:rsidRDefault="0060756F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C54BE">
        <w:rPr>
          <w:rFonts w:ascii="Times New Roman" w:hAnsi="Times New Roman" w:cs="Times New Roman"/>
          <w:sz w:val="28"/>
          <w:szCs w:val="28"/>
        </w:rPr>
        <w:t>в текущем году 14 лицам, признанным виновными в совершении преступления, предусмотренного ст. 264.1 УК РФ, назначено наказание в виде лишения свободы с отбыванием наказания в исправительной колонии.</w:t>
      </w:r>
    </w:p>
    <w:p w:rsidR="000C54BE" w:rsidRDefault="000C54BE" w:rsidP="000C5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Устанавливая уголовную ответственность за повторное совершение лицом аналогичных правонарушений, законодатель исходил из того, что многократное совершение таких правонарушений объективно свидетельствует о недостаточности имеющихся административно-правовых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результативного противодействия таким деяниям, что в совокупности с иными факторами может определенных условиях причинить серьезный вред общественным отношениям, поставленным под охрану уголовного закона.</w:t>
      </w:r>
    </w:p>
    <w:p w:rsidR="0060756F" w:rsidRDefault="004E4177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Стабильно высоким остается количество ДТП, совершенных по вине водителей, повлекших тяжкие последствия – наступление смерти пострадавших. В текущем году таких дел судом рассмотрено 3, при этом виновным лицам назначалось наказание только в виде лишения свободы</w:t>
      </w:r>
      <w:r w:rsidR="00E842B9">
        <w:rPr>
          <w:rFonts w:ascii="Times New Roman" w:hAnsi="Times New Roman" w:cs="Times New Roman"/>
          <w:sz w:val="28"/>
          <w:szCs w:val="28"/>
        </w:rPr>
        <w:t>, несмотря на то, что данная категория дел относится к преступлениям, совершенным по неосторожности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177" w:rsidRDefault="004E4177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14.07.2020 приговором Кировского районного суда г. Перми осуждена</w:t>
      </w:r>
      <w:r w:rsidR="00CD00E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00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за совершение преступления, предусмотренного ч.3 ст. 264 УК РФ, а именно нарушение Правил дорожного движения, повлекшее по неосторожности смерть человека.</w:t>
      </w:r>
    </w:p>
    <w:p w:rsidR="004E4177" w:rsidRDefault="004E4177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установлено, что К</w:t>
      </w:r>
      <w:r w:rsidR="00CD0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 управляя технически исправным легковым автомобилем, в нарушение требований Правил дорожного движения, дорожных знаков и разметки, совершила наезд на пешехода, переходившего проезжую часть по нерегулируемому пешеходному переходу.</w:t>
      </w:r>
    </w:p>
    <w:p w:rsidR="00E842B9" w:rsidRDefault="004E4177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Обстоятельствами, способствовавшими ДТП, явил</w:t>
      </w:r>
      <w:r w:rsidR="00E842B9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="00E842B9">
        <w:rPr>
          <w:rFonts w:ascii="Times New Roman" w:hAnsi="Times New Roman" w:cs="Times New Roman"/>
          <w:sz w:val="28"/>
          <w:szCs w:val="28"/>
        </w:rPr>
        <w:t>неизбрание</w:t>
      </w:r>
      <w:proofErr w:type="spellEnd"/>
      <w:r w:rsidR="00E842B9">
        <w:rPr>
          <w:rFonts w:ascii="Times New Roman" w:hAnsi="Times New Roman" w:cs="Times New Roman"/>
          <w:sz w:val="28"/>
          <w:szCs w:val="28"/>
        </w:rPr>
        <w:t xml:space="preserve"> водителем необходимой скорости движения транспортного средства ввиду</w:t>
      </w:r>
      <w:r>
        <w:rPr>
          <w:rFonts w:ascii="Times New Roman" w:hAnsi="Times New Roman" w:cs="Times New Roman"/>
          <w:sz w:val="28"/>
          <w:szCs w:val="28"/>
        </w:rPr>
        <w:t xml:space="preserve"> плохи</w:t>
      </w:r>
      <w:r w:rsidR="00E842B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погодны</w:t>
      </w:r>
      <w:r w:rsidR="00E842B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842B9">
        <w:rPr>
          <w:rFonts w:ascii="Times New Roman" w:hAnsi="Times New Roman" w:cs="Times New Roman"/>
          <w:sz w:val="28"/>
          <w:szCs w:val="28"/>
        </w:rPr>
        <w:t>й.</w:t>
      </w:r>
    </w:p>
    <w:p w:rsidR="004E4177" w:rsidRDefault="00E842B9" w:rsidP="00270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CD00E5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А. воспитывает несовершеннолетнего ребенка, приняла меры к заглаживанию причиненного вреда, суд пришел к мнению об отсрочке реально назначенного наказания в силу ст. 82 УК РФ до достижения ребенком осужденной 14-летнего возраста.</w:t>
      </w:r>
    </w:p>
    <w:sectPr w:rsidR="004E4177" w:rsidSect="00C5248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C1"/>
    <w:rsid w:val="000C54BE"/>
    <w:rsid w:val="001B6170"/>
    <w:rsid w:val="00270D71"/>
    <w:rsid w:val="002B6AC1"/>
    <w:rsid w:val="00300FBF"/>
    <w:rsid w:val="00411CF5"/>
    <w:rsid w:val="004E4177"/>
    <w:rsid w:val="0060756F"/>
    <w:rsid w:val="006F091D"/>
    <w:rsid w:val="00A021EF"/>
    <w:rsid w:val="00B71139"/>
    <w:rsid w:val="00C52489"/>
    <w:rsid w:val="00C80BBF"/>
    <w:rsid w:val="00CD00E5"/>
    <w:rsid w:val="00D1177A"/>
    <w:rsid w:val="00D95C9F"/>
    <w:rsid w:val="00DA6A7D"/>
    <w:rsid w:val="00E8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8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95C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95C9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blk">
    <w:name w:val="blk"/>
    <w:basedOn w:val="a0"/>
    <w:rsid w:val="00D95C9F"/>
  </w:style>
  <w:style w:type="paragraph" w:styleId="a6">
    <w:name w:val="Balloon Text"/>
    <w:basedOn w:val="a"/>
    <w:link w:val="a7"/>
    <w:uiPriority w:val="99"/>
    <w:semiHidden/>
    <w:unhideWhenUsed/>
    <w:rsid w:val="00D9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A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8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95C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95C9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blk">
    <w:name w:val="blk"/>
    <w:basedOn w:val="a0"/>
    <w:rsid w:val="00D95C9F"/>
  </w:style>
  <w:style w:type="paragraph" w:styleId="a6">
    <w:name w:val="Balloon Text"/>
    <w:basedOn w:val="a"/>
    <w:link w:val="a7"/>
    <w:uiPriority w:val="99"/>
    <w:semiHidden/>
    <w:unhideWhenUsed/>
    <w:rsid w:val="00D9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3261BFCF96D4045D950E24A173423ABED01468F3D4E52200C5405D63BAB47A4DF6005BDAE78EA2A1380F429AC09EF113B83DA7141tAT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F3261BFCF96D4045D950E24A173423ABED01468F3D4E52200C5405D63BAB47A4DF6005B5AC7BE6794990F060FB03F317249CD96F41A71FtDT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3261BFCF96D4045D950E24A173423ABED01468F3D4E52200C5405D63BAB47A4DF6005B5AC7BE67D4990F060FB03F317249CD96F41A71FtDTDD" TargetMode="External"/><Relationship Id="rId5" Type="http://schemas.openxmlformats.org/officeDocument/2006/relationships/hyperlink" Target="consultantplus://offline/ref=78F3261BFCF96D4045D950E24A173423ABED01468F3D4E52200C5405D63BAB47A4DF6005B5AC7BE7774990F060FB03F317249CD96F41A71FtDT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2020-11-27T11:15:00Z</cp:lastPrinted>
  <dcterms:created xsi:type="dcterms:W3CDTF">2020-11-27T11:50:00Z</dcterms:created>
  <dcterms:modified xsi:type="dcterms:W3CDTF">2020-11-27T11:50:00Z</dcterms:modified>
</cp:coreProperties>
</file>