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7" w:rsidRPr="00263737" w:rsidRDefault="00263737" w:rsidP="0026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3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63737" w:rsidRPr="00263737" w:rsidRDefault="00263737" w:rsidP="00263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7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63737">
        <w:rPr>
          <w:rFonts w:ascii="Times New Roman" w:hAnsi="Times New Roman" w:cs="Times New Roman"/>
          <w:b/>
          <w:bCs/>
          <w:sz w:val="24"/>
          <w:szCs w:val="24"/>
        </w:rPr>
        <w:t>получения денежного вознаграждения за добровольную сдачу оружия боеприпасов, взрывчатых веществ и взрывных устройств</w:t>
      </w:r>
    </w:p>
    <w:p w:rsidR="00263737" w:rsidRPr="00263737" w:rsidRDefault="00263737" w:rsidP="002637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737" w:rsidRPr="00263737" w:rsidRDefault="00263737" w:rsidP="0026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3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737">
        <w:rPr>
          <w:rFonts w:ascii="Times New Roman" w:hAnsi="Times New Roman" w:cs="Times New Roman"/>
          <w:sz w:val="24"/>
          <w:szCs w:val="24"/>
        </w:rPr>
        <w:t xml:space="preserve"> приобретением и хранением </w:t>
      </w:r>
      <w:r w:rsidRPr="00263737">
        <w:rPr>
          <w:rFonts w:ascii="Times New Roman" w:hAnsi="Times New Roman" w:cs="Times New Roman"/>
          <w:bCs/>
          <w:sz w:val="24"/>
          <w:szCs w:val="24"/>
        </w:rPr>
        <w:t>оружия, боеприпасов, взрывчатых веществ и взрывных устройств</w:t>
      </w:r>
      <w:r w:rsidRPr="00263737">
        <w:rPr>
          <w:rFonts w:ascii="Times New Roman" w:hAnsi="Times New Roman" w:cs="Times New Roman"/>
          <w:sz w:val="24"/>
          <w:szCs w:val="24"/>
        </w:rPr>
        <w:t xml:space="preserve"> осуществляется подразделением лицензионно-разрешительной работы Управления </w:t>
      </w:r>
      <w:proofErr w:type="spellStart"/>
      <w:r w:rsidRPr="0026373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263737">
        <w:rPr>
          <w:rFonts w:ascii="Times New Roman" w:hAnsi="Times New Roman" w:cs="Times New Roman"/>
          <w:sz w:val="24"/>
          <w:szCs w:val="24"/>
        </w:rPr>
        <w:t xml:space="preserve"> по Пермскому краю и сотрудниками полиции.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Постановлением Правительства Пермского края № 492 от 16.07.2019 года</w:t>
      </w:r>
      <w:r w:rsidRPr="00263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737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263737">
        <w:rPr>
          <w:rFonts w:ascii="Times New Roman" w:hAnsi="Times New Roman" w:cs="Times New Roman"/>
          <w:bCs/>
          <w:sz w:val="24"/>
          <w:szCs w:val="24"/>
        </w:rPr>
        <w:t xml:space="preserve">определен порядок выплаты гражданам денежного вознаграждения за добровольную сдачу незаконно находящегося у них огнестрельного оружия, боеприпасов, взрывчатых веществ и взрывных устройств. </w:t>
      </w:r>
      <w:r w:rsidRPr="0026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Пермского края на выплату вознаграждения является Министерство территориальной безопасности Пермского края (далее - Министерство).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 xml:space="preserve">Если гражданин желает добровольно сдать оружие, боеприпасы, </w:t>
      </w:r>
      <w:r w:rsidRPr="00263737">
        <w:rPr>
          <w:rFonts w:ascii="Times New Roman" w:hAnsi="Times New Roman" w:cs="Times New Roman"/>
          <w:bCs/>
          <w:sz w:val="24"/>
          <w:szCs w:val="24"/>
        </w:rPr>
        <w:t>взрывчатые вещества и взрывные устройства,</w:t>
      </w:r>
      <w:r w:rsidRPr="00263737">
        <w:rPr>
          <w:rFonts w:ascii="Times New Roman" w:hAnsi="Times New Roman" w:cs="Times New Roman"/>
          <w:sz w:val="24"/>
          <w:szCs w:val="24"/>
        </w:rPr>
        <w:t xml:space="preserve"> должны прийти в дежурную часть территориального органа внутренних дел. Затем специалисты МВД определят тип, вид, дадут оценку состояния сданных предметов и составят акт их проверки. 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Для получения вознаграждения необходимо предоставить в Министерство заказным почтовым отправлением с описью вложения или лично следующие документы: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  <w:r w:rsidRPr="00263737">
        <w:rPr>
          <w:rFonts w:ascii="Times New Roman" w:hAnsi="Times New Roman" w:cs="Times New Roman"/>
          <w:sz w:val="24"/>
          <w:szCs w:val="24"/>
        </w:rPr>
        <w:t xml:space="preserve"> на выплату вознаграждения за добровольную сдачу незаконно находящихся оружия, боеприпасов, взрывчатых веществ и взрывных устройств по форме согласно приложению 2 к Постановлению;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личность, заверенную в установленном законодательством Российской Федерации порядке;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- копию акта проверки и осмотра оружия, патронов к нему и боеприпасов по форме, установленной приказом Министерства внутренних дел Российской Федерации, заверенную печатью и подписью должностного лица ТО МВД;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- копию постановления об отказе в возбуждении уголовного дела по зарегистрированному сообщению о добровольной сдаче предметов вооружения, заверенную печатью и подписью должностного лица ТО МВД.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 xml:space="preserve">Поступившие от граждан документы рассматриваются ежеквартально комиссией по организации выплаты вознаграждения гражданам за добровольно сданные предметы вооружения (далее - Комиссия). Суммарный размер вознаграждения каждому гражданину, сдавшему предметы вооружения, определяется на заседании </w:t>
      </w:r>
      <w:proofErr w:type="gramStart"/>
      <w:r w:rsidRPr="00263737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63737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в Министерство до 10 числа последнего месяца квартала включительно.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Основанием для выплаты вознаграждения либо отказа в выплате является приказ Министерства.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Министерство вправе отказать гражданину в выплате вознаграждения в случаях: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1. исчерпания лимитов бюджетных обязательств, доведенных до Министерства на реализацию Мероприятия;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2. отсутствия необходимых документов, либо предоставления их ненадлежащим образом оформленными и (или) не заверенными в установленном порядке;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3. выявления в документах недостоверной информации, противоречащих или несоответствующих сведений;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4. сданные гражданином предметы не являются предметами вооружения;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5. гражданин ранее получал выплаты за указанные в заявлении предметы вооружения.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63737">
        <w:rPr>
          <w:rFonts w:ascii="Times New Roman" w:hAnsi="Times New Roman" w:cs="Times New Roman"/>
          <w:sz w:val="24"/>
          <w:szCs w:val="24"/>
        </w:rPr>
        <w:t>Вознаграждение выплачивается в течение 30 календарных дней после издания Приказа путем перечисления средств на счет, указанный гражданином в заявлении.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Размер выплат зависит от вида оружия, боеприпасов, взрывчатых веществ и взрывных устройств определен Постановлением. Максимальная выплата составляет 35 тысяч рублей.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37">
        <w:rPr>
          <w:rFonts w:ascii="Times New Roman" w:hAnsi="Times New Roman" w:cs="Times New Roman"/>
          <w:sz w:val="24"/>
          <w:szCs w:val="24"/>
        </w:rPr>
        <w:t>В случае добровольной сдачи граждане освобождаются от уголовной ответственности за незаконное хранение предметов вооружения.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37">
        <w:rPr>
          <w:rFonts w:ascii="Times New Roman" w:hAnsi="Times New Roman" w:cs="Times New Roman"/>
          <w:sz w:val="24"/>
          <w:szCs w:val="24"/>
        </w:rPr>
        <w:t>Напоминаем: За незаконные приобретение, передачу, сбыт, хранение, перевозку или ношение оружия, его основных частей, боеприпасов,</w:t>
      </w:r>
      <w:r w:rsidRPr="00263737">
        <w:rPr>
          <w:rFonts w:ascii="Times New Roman" w:hAnsi="Times New Roman" w:cs="Times New Roman"/>
          <w:bCs/>
          <w:sz w:val="24"/>
          <w:szCs w:val="24"/>
        </w:rPr>
        <w:t xml:space="preserve"> взрывчатых веществ и взрывных устрой</w:t>
      </w:r>
      <w:proofErr w:type="gramStart"/>
      <w:r w:rsidRPr="00263737">
        <w:rPr>
          <w:rFonts w:ascii="Times New Roman" w:hAnsi="Times New Roman" w:cs="Times New Roman"/>
          <w:bCs/>
          <w:sz w:val="24"/>
          <w:szCs w:val="24"/>
        </w:rPr>
        <w:t>ств</w:t>
      </w:r>
      <w:r w:rsidRPr="00263737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263737">
        <w:rPr>
          <w:rFonts w:ascii="Times New Roman" w:hAnsi="Times New Roman" w:cs="Times New Roman"/>
          <w:sz w:val="24"/>
          <w:szCs w:val="24"/>
        </w:rPr>
        <w:t>едусмотрена уголовная ответственность в соответствии со статьями 222, 222.1 УК РФ.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37" w:rsidRPr="00263737" w:rsidRDefault="00263737" w:rsidP="00263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Департамент  общественной безопасности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3737">
        <w:rPr>
          <w:rFonts w:ascii="Times New Roman" w:hAnsi="Times New Roman" w:cs="Times New Roman"/>
          <w:sz w:val="24"/>
          <w:szCs w:val="24"/>
        </w:rPr>
        <w:t xml:space="preserve">администрации города Перми        </w:t>
      </w:r>
    </w:p>
    <w:p w:rsidR="00263737" w:rsidRPr="00263737" w:rsidRDefault="0026373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A7" w:rsidRPr="00263737" w:rsidRDefault="00F408A7" w:rsidP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37" w:rsidRPr="00263737" w:rsidRDefault="002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737" w:rsidRPr="0026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37"/>
    <w:rsid w:val="00263737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2020-09-08T06:43:00Z</dcterms:created>
  <dcterms:modified xsi:type="dcterms:W3CDTF">2020-09-08T06:46:00Z</dcterms:modified>
</cp:coreProperties>
</file>