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77" w:rsidRPr="00785022" w:rsidRDefault="00252777" w:rsidP="002527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85022">
        <w:rPr>
          <w:rFonts w:ascii="Times New Roman" w:eastAsia="Times New Roman" w:hAnsi="Times New Roman"/>
          <w:b/>
          <w:sz w:val="26"/>
          <w:szCs w:val="26"/>
        </w:rPr>
        <w:t>Капитальный ремонт общего имущества многоквартирных домов</w:t>
      </w:r>
    </w:p>
    <w:p w:rsidR="00252777" w:rsidRPr="00785022" w:rsidRDefault="00252777" w:rsidP="002527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52777" w:rsidRPr="00785022" w:rsidRDefault="00252777" w:rsidP="002527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BC5BC0"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Pr="00785022">
        <w:rPr>
          <w:rFonts w:ascii="Times New Roman" w:eastAsia="Times New Roman" w:hAnsi="Times New Roman"/>
          <w:sz w:val="26"/>
          <w:szCs w:val="26"/>
        </w:rPr>
        <w:t xml:space="preserve">Статьей 17 Закона Пермского края от 11 марта 2014 г. № 304-ПК «О системе капитального ремонта общего имущества в многоквартирных домах, расположенных на территории Пермского края» утвержден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</w:t>
      </w:r>
      <w:r w:rsidRPr="00785022">
        <w:rPr>
          <w:rFonts w:ascii="Times New Roman" w:eastAsia="Times New Roman" w:hAnsi="Times New Roman"/>
          <w:sz w:val="26"/>
          <w:szCs w:val="26"/>
          <w:u w:val="single"/>
        </w:rPr>
        <w:t>сформированного исходя из минимального размера взноса на капитальный ремонт:</w:t>
      </w:r>
      <w:proofErr w:type="gramEnd"/>
    </w:p>
    <w:p w:rsidR="00252777" w:rsidRPr="00785022" w:rsidRDefault="00252777" w:rsidP="002527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4"/>
        <w:gridCol w:w="4807"/>
      </w:tblGrid>
      <w:tr w:rsidR="00252777" w:rsidRPr="00F40032" w:rsidTr="004B2473">
        <w:tc>
          <w:tcPr>
            <w:tcW w:w="5210" w:type="dxa"/>
            <w:shd w:val="clear" w:color="auto" w:fill="auto"/>
          </w:tcPr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р</w:t>
            </w: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 xml:space="preserve">емонт внутридомовых инженерных систем </w:t>
            </w:r>
            <w:proofErr w:type="spellStart"/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электро</w:t>
            </w:r>
            <w:proofErr w:type="spellEnd"/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-, тепл</w:t>
            </w:r>
            <w:proofErr w:type="gramStart"/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о-</w:t>
            </w:r>
            <w:proofErr w:type="gramEnd"/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газо</w:t>
            </w:r>
            <w:proofErr w:type="spellEnd"/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-, водоснабжения, водоотведения;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- ремонт или замену лифтового оборудования;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ремонт крыши;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- ремонт подвальных помещений, в том числе их гидроизоляция;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-  ремонт фасада;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-  ремонт фундамента.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-  утепление фасада;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установка коллективных (</w:t>
            </w:r>
            <w:proofErr w:type="spellStart"/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общедомовых</w:t>
            </w:r>
            <w:proofErr w:type="spellEnd"/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электро</w:t>
            </w: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энергии, газа);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- ремонт несущих конструкций многоквартирного дома;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 xml:space="preserve">- устройство или ремонт систем противопожарной автоматики и </w:t>
            </w:r>
            <w:proofErr w:type="spellStart"/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дымоудаления</w:t>
            </w:r>
            <w:proofErr w:type="spellEnd"/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 xml:space="preserve">- устройство или ремонт системы </w:t>
            </w:r>
            <w:proofErr w:type="spellStart"/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мусороудаления</w:t>
            </w:r>
            <w:proofErr w:type="spellEnd"/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- разработка проектной документации;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-  осуществление строительного контроля;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-  экспертиза проектной документации;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-  инструментальное обследование;</w:t>
            </w:r>
          </w:p>
          <w:p w:rsidR="00252777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- комплексное обследование технического состояния многоквартирного дома;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установка автоматизированных информационно-измерительных систем учета потребления коммунальных ресурсов и коммунальных услуг;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- технический и авторский надзор за выполнением работ по сохранени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ю объекта культурного наследия</w:t>
            </w: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52777" w:rsidRPr="00785022" w:rsidRDefault="00252777" w:rsidP="002527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85022">
        <w:rPr>
          <w:rFonts w:ascii="Times New Roman" w:eastAsia="Times New Roman" w:hAnsi="Times New Roman"/>
          <w:sz w:val="26"/>
          <w:szCs w:val="26"/>
        </w:rPr>
        <w:tab/>
        <w:t>При формировании фонда капитального ремонта на общем счете регионального оператора техническим заказчиком работ выступает  «НО «Фонд капитального ремонта общего имущества в многоквартирных домах в Пермском крае».</w:t>
      </w:r>
    </w:p>
    <w:tbl>
      <w:tblPr>
        <w:tblW w:w="9606" w:type="dxa"/>
        <w:tblLook w:val="04A0"/>
      </w:tblPr>
      <w:tblGrid>
        <w:gridCol w:w="5099"/>
        <w:gridCol w:w="4507"/>
      </w:tblGrid>
      <w:tr w:rsidR="00252777" w:rsidRPr="00F40032" w:rsidTr="004B2473">
        <w:trPr>
          <w:trHeight w:val="2841"/>
        </w:trPr>
        <w:tc>
          <w:tcPr>
            <w:tcW w:w="5099" w:type="dxa"/>
            <w:shd w:val="clear" w:color="auto" w:fill="auto"/>
          </w:tcPr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95pt;margin-top:7.65pt;width:240.45pt;height:120.85pt;z-index:251660288" wrapcoords="-67 0 -67 21466 21600 21466 21600 0 -67 0">
                  <v:imagedata r:id="rId4" o:title=""/>
                  <w10:wrap type="tight"/>
                </v:shape>
                <o:OLEObject Type="Embed" ProgID="PBrush" ShapeID="_x0000_s1026" DrawAspect="Content" ObjectID="_1614752254" r:id="rId5"/>
              </w:pict>
            </w:r>
          </w:p>
        </w:tc>
        <w:tc>
          <w:tcPr>
            <w:tcW w:w="4507" w:type="dxa"/>
            <w:shd w:val="clear" w:color="auto" w:fill="auto"/>
          </w:tcPr>
          <w:p w:rsidR="00252777" w:rsidRPr="00785022" w:rsidRDefault="00252777" w:rsidP="004B24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252777" w:rsidRPr="00785022" w:rsidRDefault="00252777" w:rsidP="004B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 xml:space="preserve">«Некоммерческая организация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«Фонд капитального ремонта общего имущества в многоквартирных домах в Пермском крае»</w:t>
            </w:r>
          </w:p>
          <w:p w:rsidR="00252777" w:rsidRPr="00785022" w:rsidRDefault="00252777" w:rsidP="004B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г. Пермь, ул. Ленина, 66, сайт: </w:t>
            </w:r>
            <w:hyperlink r:id="rId6" w:history="1">
              <w:r w:rsidRPr="00BC5BC0">
                <w:rPr>
                  <w:rFonts w:ascii="Times New Roman" w:eastAsia="Times New Roman" w:hAnsi="Times New Roman"/>
                  <w:b/>
                  <w:color w:val="0000FF"/>
                  <w:sz w:val="26"/>
                  <w:szCs w:val="26"/>
                  <w:u w:val="single"/>
                </w:rPr>
                <w:t>www.fond59.ru</w:t>
              </w:r>
            </w:hyperlink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:rsidR="00252777" w:rsidRPr="00785022" w:rsidRDefault="00252777" w:rsidP="004B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022">
              <w:rPr>
                <w:rFonts w:ascii="Times New Roman" w:eastAsia="Times New Roman" w:hAnsi="Times New Roman"/>
                <w:sz w:val="26"/>
                <w:szCs w:val="26"/>
              </w:rPr>
              <w:t xml:space="preserve">электронная почта: </w:t>
            </w:r>
            <w:r w:rsidRPr="00785022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info@fond59.ru</w:t>
            </w:r>
          </w:p>
        </w:tc>
      </w:tr>
    </w:tbl>
    <w:p w:rsidR="00252777" w:rsidRPr="00F40032" w:rsidRDefault="00252777" w:rsidP="0025277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842840" w:rsidRDefault="00252777" w:rsidP="00252777">
      <w:pPr>
        <w:shd w:val="clear" w:color="auto" w:fill="FFFFFF"/>
        <w:spacing w:line="324" w:lineRule="atLeast"/>
        <w:jc w:val="right"/>
      </w:pPr>
      <w:r w:rsidRPr="00F40032">
        <w:rPr>
          <w:rFonts w:ascii="Times New Roman" w:hAnsi="Times New Roman"/>
          <w:color w:val="000000"/>
          <w:sz w:val="28"/>
          <w:szCs w:val="28"/>
        </w:rPr>
        <w:t>Помощник прокурора Дзержинского района г. Перми Д.С. Некрасова</w:t>
      </w:r>
    </w:p>
    <w:sectPr w:rsidR="0084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2777"/>
    <w:rsid w:val="00252777"/>
    <w:rsid w:val="0084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59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Шевякова Ольга Александровна</dc:creator>
  <cp:keywords/>
  <dc:description/>
  <cp:lastModifiedBy>Шевякова Ольга Александровна</cp:lastModifiedBy>
  <cp:revision>2</cp:revision>
  <dcterms:created xsi:type="dcterms:W3CDTF">2019-03-22T04:31:00Z</dcterms:created>
  <dcterms:modified xsi:type="dcterms:W3CDTF">2019-03-22T04:31:00Z</dcterms:modified>
</cp:coreProperties>
</file>